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15280" w:rsidR="00715280" w:rsidP="00715280" w:rsidRDefault="00715280">
      <w:pPr>
        <w:pStyle w:val="NormalWeb"/>
        <w:spacing w:after="0"/>
        <w:jc w:val="center"/>
        <w:rPr>
          <w:rFonts w:ascii="Arial" w:hAnsi="Arial" w:cs="Arial"/>
          <w:b/>
          <w:sz w:val="22"/>
          <w:szCs w:val="22"/>
        </w:rPr>
      </w:pPr>
      <w:r w:rsidRPr="00715280">
        <w:rPr>
          <w:rFonts w:ascii="Arial" w:hAnsi="Arial" w:cs="Arial"/>
          <w:b/>
          <w:sz w:val="22"/>
          <w:szCs w:val="22"/>
        </w:rPr>
        <w:t>NIHR SOUTHAMPTON BRC Role Description</w:t>
      </w:r>
    </w:p>
    <w:p w:rsidRPr="00715280"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Role Title: NIHR BRC Early Career Researcher Champion for Clinical Fellows </w:t>
      </w:r>
    </w:p>
    <w:p w:rsidRPr="00715280"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Commitment:  Peer support for early career researchers in your theme/ area. As an early career researcher (ECR) aligned to the BRC and/or CRN with at least 18 months experience in your theme/ area, you will be able to provide practical advice and support to newer appointees. It is expected this would not exceed more than 1 hour per week on average. You will meet with NIHR BRC Training leads every 2 months to highlight issues and make recommendations on behalf of the ECRs. Additional support will be available from training leads when needed. You will be invited to occasional meetings e.g. to meet new ECRs at their induction session. The ECR Champion will not provide formal supervision or mentorship. This is the responsibility of supervisors and other senior academics.  </w:t>
      </w:r>
    </w:p>
    <w:p w:rsidRPr="00715280"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Term: up to 2 years. </w:t>
      </w:r>
    </w:p>
    <w:p w:rsidRPr="00715280"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Accountable to: Training leads for NIHR BRC </w:t>
      </w:r>
    </w:p>
    <w:p w:rsidRPr="00715280"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Working closely with: Nominated training leads of the Southampton Academy of Research (e.g. Medical, Nursing, Midwifery &amp; Allied Health Professions, Respiratory, Nutrition, Non-Clinical Scientists, Research Delivery, Research Management), clinical academic trainees and early career research scientists. </w:t>
      </w:r>
    </w:p>
    <w:p w:rsidRPr="00715280" w:rsidR="00715280" w:rsidP="00715280" w:rsidRDefault="00715280">
      <w:pPr>
        <w:pStyle w:val="NormalWeb"/>
        <w:spacing w:after="0"/>
        <w:rPr>
          <w:rFonts w:ascii="Arial" w:hAnsi="Arial" w:cs="Arial"/>
          <w:b/>
          <w:sz w:val="22"/>
          <w:szCs w:val="22"/>
        </w:rPr>
      </w:pPr>
      <w:r w:rsidRPr="00715280">
        <w:rPr>
          <w:rFonts w:ascii="Arial" w:hAnsi="Arial" w:cs="Arial"/>
          <w:b/>
          <w:sz w:val="22"/>
          <w:szCs w:val="22"/>
        </w:rPr>
        <w:t xml:space="preserve">Background </w:t>
      </w:r>
    </w:p>
    <w:p w:rsidRPr="00715280"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World-leading healthcare research requires excellent researchers. The UHS/UoS partnership has identified the strategic need to build the capacity and capability of our research workforce through the co-ordination and provision of high quality research training. This requires a culture that encourages and enables individuals to develop their careers and apply their research skills and knowledge to advance patient care.  </w:t>
      </w:r>
    </w:p>
    <w:p w:rsidRPr="00715280"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University Hospital Southampton NHS Foundation Trust and the University of Southampton host the NIHR Southampton BRC and have a strong track record of developing clinical academic trainees and other groups of early career researchers. Building on our experience, we are well placed to lead the development of an increasingly coordinated approach to research training embedded within a busy NHS Foundation Trust, collaborating with partners across Wessex and nationally with similar initiatives, working in the spirit of ‘One NIHR’.  The NIHR Southampton BRC aims to do this through the Southampton Academy of Research. </w:t>
      </w:r>
    </w:p>
    <w:p w:rsidRPr="00715280" w:rsidR="00715280" w:rsidP="00715280" w:rsidRDefault="00715280">
      <w:pPr>
        <w:pStyle w:val="NormalWeb"/>
        <w:spacing w:after="0"/>
        <w:rPr>
          <w:rFonts w:ascii="Arial" w:hAnsi="Arial" w:cs="Arial"/>
          <w:b/>
          <w:sz w:val="22"/>
          <w:szCs w:val="22"/>
        </w:rPr>
      </w:pPr>
      <w:r w:rsidRPr="00715280">
        <w:rPr>
          <w:rFonts w:ascii="Arial" w:hAnsi="Arial" w:cs="Arial"/>
          <w:b/>
          <w:sz w:val="22"/>
          <w:szCs w:val="22"/>
        </w:rPr>
        <w:t xml:space="preserve">Vision </w:t>
      </w:r>
    </w:p>
    <w:p w:rsidRPr="00715280"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Our vision is to create a highly skilled research active, multidisciplinary healthcare workforce composed of all relevant professionals and scientists. We want to become recognised nationally and internationally as a highly effective and well-functioning training system and career development partnership, rather than a collection of individual training environments. </w:t>
      </w:r>
      <w:r w:rsidRPr="00715280">
        <w:rPr>
          <w:rFonts w:ascii="Arial" w:hAnsi="Arial" w:cs="Arial"/>
          <w:sz w:val="22"/>
          <w:szCs w:val="22"/>
        </w:rPr>
        <w:lastRenderedPageBreak/>
        <w:t xml:space="preserve">It is our goal that Southampton be increasingly recognised as a great place to work, learn and collaborate; a place where trainees play a part in making discoveries, and are part of team that achieves more when we work together. </w:t>
      </w:r>
    </w:p>
    <w:p w:rsidRPr="00715280" w:rsidR="00715280" w:rsidP="00715280" w:rsidRDefault="00715280">
      <w:pPr>
        <w:pStyle w:val="NormalWeb"/>
        <w:spacing w:after="0"/>
        <w:rPr>
          <w:rFonts w:ascii="Arial" w:hAnsi="Arial" w:cs="Arial"/>
          <w:b/>
          <w:sz w:val="22"/>
          <w:szCs w:val="22"/>
        </w:rPr>
      </w:pPr>
      <w:r w:rsidRPr="00715280">
        <w:rPr>
          <w:rFonts w:ascii="Arial" w:hAnsi="Arial" w:cs="Arial"/>
          <w:b/>
          <w:sz w:val="22"/>
          <w:szCs w:val="22"/>
        </w:rPr>
        <w:t xml:space="preserve">Role description </w:t>
      </w:r>
    </w:p>
    <w:p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1. Peer support for early career researchers in your theme/ area. </w:t>
      </w:r>
    </w:p>
    <w:p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2. Work collaboratively with the Training Leads, providing your personal perspective on strengths and areas requiring development with respect to research training and career development at UoS/UHS </w:t>
      </w:r>
    </w:p>
    <w:p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3. Work collaboratively with the small team of early career research champions to provide peer support in this role.  </w:t>
      </w:r>
    </w:p>
    <w:p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4. Contribute to activities of the BRC and SoAR and maintain and develop Southampton’s reputation as a leading centre for health research talent management and be proactive in sharing our good practice </w:t>
      </w:r>
    </w:p>
    <w:p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5. Contribute to orientation, introductions and act as informal point of contact for new students/ ECRs in your area. </w:t>
      </w:r>
    </w:p>
    <w:p w:rsidRPr="00715280" w:rsidR="00715280" w:rsidP="00715280" w:rsidRDefault="00715280">
      <w:pPr>
        <w:pStyle w:val="NormalWeb"/>
        <w:spacing w:after="0"/>
        <w:rPr>
          <w:rFonts w:ascii="Arial" w:hAnsi="Arial" w:cs="Arial"/>
          <w:sz w:val="22"/>
          <w:szCs w:val="22"/>
        </w:rPr>
      </w:pPr>
      <w:r w:rsidRPr="00715280">
        <w:rPr>
          <w:rFonts w:ascii="Arial" w:hAnsi="Arial" w:cs="Arial"/>
          <w:sz w:val="22"/>
          <w:szCs w:val="22"/>
        </w:rPr>
        <w:t xml:space="preserve">6. Work with the other ECR Champions and training leads to develop and maintain a directory which might include information: </w:t>
      </w:r>
    </w:p>
    <w:p w:rsidR="00715280" w:rsidP="00715280" w:rsidRDefault="00715280">
      <w:pPr>
        <w:pStyle w:val="NormalWeb"/>
        <w:spacing w:after="0" w:line="240" w:lineRule="auto"/>
        <w:ind w:left="720"/>
        <w:rPr>
          <w:rFonts w:ascii="Arial" w:hAnsi="Arial" w:cs="Arial"/>
          <w:sz w:val="22"/>
          <w:szCs w:val="22"/>
        </w:rPr>
      </w:pPr>
      <w:r w:rsidRPr="00715280">
        <w:rPr>
          <w:rFonts w:ascii="Arial" w:hAnsi="Arial" w:cs="Arial"/>
          <w:sz w:val="22"/>
          <w:szCs w:val="22"/>
        </w:rPr>
        <w:t xml:space="preserve">a. How to get on to local mailing lists for training and infrastructure </w:t>
      </w:r>
    </w:p>
    <w:p w:rsidR="00715280" w:rsidP="00715280" w:rsidRDefault="00715280">
      <w:pPr>
        <w:pStyle w:val="NormalWeb"/>
        <w:spacing w:after="0" w:line="240" w:lineRule="auto"/>
        <w:ind w:left="720"/>
        <w:rPr>
          <w:rFonts w:ascii="Arial" w:hAnsi="Arial" w:cs="Arial"/>
          <w:sz w:val="22"/>
          <w:szCs w:val="22"/>
        </w:rPr>
      </w:pPr>
      <w:r w:rsidRPr="00715280">
        <w:rPr>
          <w:rFonts w:ascii="Arial" w:hAnsi="Arial" w:cs="Arial"/>
          <w:sz w:val="22"/>
          <w:szCs w:val="22"/>
        </w:rPr>
        <w:t xml:space="preserve">b. Local training requirements </w:t>
      </w:r>
    </w:p>
    <w:p w:rsidR="00715280" w:rsidP="00715280" w:rsidRDefault="00715280">
      <w:pPr>
        <w:pStyle w:val="NormalWeb"/>
        <w:spacing w:after="0" w:line="240" w:lineRule="auto"/>
        <w:ind w:left="720"/>
        <w:rPr>
          <w:rFonts w:ascii="Arial" w:hAnsi="Arial" w:cs="Arial"/>
          <w:sz w:val="22"/>
          <w:szCs w:val="22"/>
        </w:rPr>
      </w:pPr>
      <w:r w:rsidRPr="00715280">
        <w:rPr>
          <w:rFonts w:ascii="Arial" w:hAnsi="Arial" w:cs="Arial"/>
          <w:sz w:val="22"/>
          <w:szCs w:val="22"/>
        </w:rPr>
        <w:t xml:space="preserve">c. Sources of support and help, who to go to for what  </w:t>
      </w:r>
    </w:p>
    <w:p w:rsidR="00715280" w:rsidP="00715280" w:rsidRDefault="00715280">
      <w:pPr>
        <w:pStyle w:val="NormalWeb"/>
        <w:spacing w:after="0" w:line="240" w:lineRule="auto"/>
        <w:ind w:left="720"/>
        <w:rPr>
          <w:rFonts w:ascii="Arial" w:hAnsi="Arial" w:cs="Arial"/>
          <w:sz w:val="22"/>
          <w:szCs w:val="22"/>
        </w:rPr>
      </w:pPr>
      <w:r w:rsidRPr="00715280">
        <w:rPr>
          <w:rFonts w:ascii="Arial" w:hAnsi="Arial" w:cs="Arial"/>
          <w:sz w:val="22"/>
          <w:szCs w:val="22"/>
        </w:rPr>
        <w:t xml:space="preserve">d. Links to UoS, UHS and BRC research tools </w:t>
      </w:r>
    </w:p>
    <w:p w:rsidR="00715280" w:rsidP="00715280" w:rsidRDefault="00715280">
      <w:pPr>
        <w:pStyle w:val="NormalWeb"/>
        <w:spacing w:after="0" w:line="240" w:lineRule="auto"/>
        <w:ind w:left="720"/>
        <w:rPr>
          <w:rFonts w:ascii="Arial" w:hAnsi="Arial" w:cs="Arial"/>
          <w:sz w:val="22"/>
          <w:szCs w:val="22"/>
        </w:rPr>
      </w:pPr>
      <w:r w:rsidRPr="00715280">
        <w:rPr>
          <w:rFonts w:ascii="Arial" w:hAnsi="Arial" w:cs="Arial"/>
          <w:sz w:val="22"/>
          <w:szCs w:val="22"/>
        </w:rPr>
        <w:t xml:space="preserve">e. Links to disease relevant societies and funding bodies specific to theme/area e.g. British standards Institution (BSI), Educational Research Service (ERS), Allergy, Asthma and Immunology Research (AAIR) </w:t>
      </w:r>
    </w:p>
    <w:p w:rsidRPr="00715280" w:rsidR="00715280" w:rsidP="00715280" w:rsidRDefault="00715280">
      <w:pPr>
        <w:pStyle w:val="NormalWeb"/>
        <w:spacing w:after="0" w:line="240" w:lineRule="auto"/>
        <w:ind w:left="720"/>
        <w:rPr>
          <w:rFonts w:ascii="Arial" w:hAnsi="Arial" w:cs="Arial"/>
          <w:sz w:val="22"/>
          <w:szCs w:val="22"/>
        </w:rPr>
      </w:pPr>
      <w:r w:rsidRPr="00715280">
        <w:rPr>
          <w:rFonts w:ascii="Arial" w:hAnsi="Arial" w:cs="Arial"/>
          <w:sz w:val="22"/>
          <w:szCs w:val="22"/>
        </w:rPr>
        <w:t xml:space="preserve">f. Tips for self-guided orientation g. Develop FAQ  </w:t>
      </w:r>
    </w:p>
    <w:p w:rsidR="00715280" w:rsidP="00715280" w:rsidRDefault="00715280">
      <w:pPr>
        <w:pStyle w:val="NormalWeb"/>
        <w:spacing w:before="0" w:beforeAutospacing="0" w:after="0" w:afterAutospacing="0"/>
        <w:jc w:val="center"/>
        <w:rPr>
          <w:rFonts w:ascii="Arial" w:hAnsi="Arial" w:cs="Arial"/>
          <w:b/>
          <w:i/>
          <w:color w:val="31849B" w:themeColor="accent5" w:themeShade="BF"/>
          <w:sz w:val="22"/>
          <w:szCs w:val="22"/>
        </w:rPr>
      </w:pPr>
      <w:r w:rsidRPr="00715280">
        <w:rPr>
          <w:rFonts w:ascii="Arial" w:hAnsi="Arial" w:cs="Arial"/>
          <w:b/>
          <w:i/>
          <w:color w:val="31849B" w:themeColor="accent5" w:themeShade="BF"/>
          <w:sz w:val="22"/>
          <w:szCs w:val="22"/>
        </w:rPr>
        <w:t xml:space="preserve"> </w:t>
      </w:r>
    </w:p>
    <w:p w:rsidR="00715280" w:rsidP="00715280" w:rsidRDefault="00715280">
      <w:pPr>
        <w:pStyle w:val="NormalWeb"/>
        <w:spacing w:before="0" w:beforeAutospacing="0" w:after="0" w:afterAutospacing="0"/>
        <w:jc w:val="center"/>
        <w:rPr>
          <w:rFonts w:ascii="Arial" w:hAnsi="Arial" w:cs="Arial"/>
          <w:b/>
          <w:i/>
          <w:color w:val="31849B" w:themeColor="accent5" w:themeShade="BF"/>
          <w:sz w:val="22"/>
          <w:szCs w:val="22"/>
        </w:rPr>
      </w:pPr>
    </w:p>
    <w:p w:rsidR="00715280" w:rsidP="00715280" w:rsidRDefault="00715280">
      <w:pPr>
        <w:pStyle w:val="NormalWeb"/>
        <w:spacing w:before="0" w:beforeAutospacing="0" w:after="0" w:afterAutospacing="0"/>
        <w:jc w:val="center"/>
        <w:rPr>
          <w:rFonts w:ascii="Arial" w:hAnsi="Arial" w:cs="Arial"/>
          <w:b/>
          <w:i/>
          <w:color w:val="31849B" w:themeColor="accent5" w:themeShade="BF"/>
          <w:sz w:val="22"/>
          <w:szCs w:val="22"/>
        </w:rPr>
      </w:pPr>
    </w:p>
    <w:p w:rsidR="00715280" w:rsidP="00715280" w:rsidRDefault="00715280">
      <w:pPr>
        <w:pStyle w:val="NormalWeb"/>
        <w:spacing w:before="0" w:beforeAutospacing="0" w:after="0" w:afterAutospacing="0"/>
        <w:jc w:val="center"/>
        <w:rPr>
          <w:rFonts w:ascii="Arial" w:hAnsi="Arial" w:cs="Arial"/>
          <w:b/>
          <w:i/>
          <w:color w:val="31849B" w:themeColor="accent5" w:themeShade="BF"/>
          <w:sz w:val="22"/>
          <w:szCs w:val="22"/>
        </w:rPr>
      </w:pPr>
    </w:p>
    <w:p w:rsidR="00715280" w:rsidP="00715280" w:rsidRDefault="00715280">
      <w:pPr>
        <w:pStyle w:val="NormalWeb"/>
        <w:spacing w:before="0" w:beforeAutospacing="0" w:after="0" w:afterAutospacing="0"/>
        <w:jc w:val="center"/>
        <w:rPr>
          <w:rFonts w:ascii="Arial" w:hAnsi="Arial" w:cs="Arial"/>
          <w:b/>
          <w:i/>
          <w:color w:val="31849B" w:themeColor="accent5" w:themeShade="BF"/>
          <w:sz w:val="22"/>
          <w:szCs w:val="22"/>
        </w:rPr>
      </w:pPr>
    </w:p>
    <w:p w:rsidR="00715280" w:rsidP="00715280" w:rsidRDefault="00715280">
      <w:pPr>
        <w:pStyle w:val="NormalWeb"/>
        <w:spacing w:before="0" w:beforeAutospacing="0" w:after="0" w:afterAutospacing="0"/>
        <w:jc w:val="center"/>
        <w:rPr>
          <w:rFonts w:ascii="Arial" w:hAnsi="Arial" w:cs="Arial"/>
          <w:b/>
          <w:i/>
          <w:color w:val="31849B" w:themeColor="accent5" w:themeShade="BF"/>
          <w:sz w:val="22"/>
          <w:szCs w:val="22"/>
        </w:rPr>
      </w:pPr>
    </w:p>
    <w:p w:rsidR="00715280" w:rsidP="00715280" w:rsidRDefault="00715280">
      <w:pPr>
        <w:pStyle w:val="NormalWeb"/>
        <w:spacing w:before="0" w:beforeAutospacing="0" w:after="0" w:afterAutospacing="0"/>
        <w:jc w:val="center"/>
        <w:rPr>
          <w:rFonts w:ascii="Arial" w:hAnsi="Arial" w:cs="Arial"/>
          <w:b/>
          <w:i/>
          <w:color w:val="31849B" w:themeColor="accent5" w:themeShade="BF"/>
          <w:sz w:val="22"/>
          <w:szCs w:val="22"/>
        </w:rPr>
      </w:pPr>
    </w:p>
    <w:p w:rsidR="00715280" w:rsidP="00715280" w:rsidRDefault="00715280">
      <w:pPr>
        <w:pStyle w:val="NormalWeb"/>
        <w:spacing w:before="0" w:beforeAutospacing="0" w:after="0" w:afterAutospacing="0"/>
        <w:jc w:val="center"/>
        <w:rPr>
          <w:rFonts w:ascii="Arial" w:hAnsi="Arial" w:cs="Arial"/>
          <w:b/>
          <w:i/>
          <w:color w:val="31849B" w:themeColor="accent5" w:themeShade="BF"/>
          <w:sz w:val="22"/>
          <w:szCs w:val="22"/>
        </w:rPr>
      </w:pPr>
    </w:p>
    <w:p w:rsidRPr="00A4578F" w:rsidR="00EA4B85" w:rsidP="00715280" w:rsidRDefault="00A4578F">
      <w:pPr>
        <w:pStyle w:val="NormalWeb"/>
        <w:spacing w:before="0" w:beforeAutospacing="0" w:after="0" w:afterAutospacing="0"/>
        <w:jc w:val="center"/>
        <w:rPr>
          <w:rFonts w:ascii="Arial" w:hAnsi="Arial" w:cs="Arial"/>
          <w:b/>
          <w:i/>
          <w:color w:val="31849B" w:themeColor="accent5" w:themeShade="BF"/>
          <w:sz w:val="22"/>
          <w:szCs w:val="22"/>
        </w:rPr>
      </w:pPr>
      <w:r w:rsidRPr="00A4578F">
        <w:rPr>
          <w:rFonts w:ascii="Arial" w:hAnsi="Arial" w:cs="Arial"/>
          <w:b/>
          <w:i/>
          <w:color w:val="31849B" w:themeColor="accent5" w:themeShade="BF"/>
          <w:sz w:val="22"/>
          <w:szCs w:val="22"/>
        </w:rPr>
        <w:lastRenderedPageBreak/>
        <w:t>For Biomedical Research Centre (BRC) in association with Southampton Academy of Research (SoAR)</w:t>
      </w:r>
    </w:p>
    <w:p w:rsidR="00A4578F" w:rsidP="00A4578F" w:rsidRDefault="00A4578F">
      <w:pPr>
        <w:pStyle w:val="NormalWeb"/>
        <w:spacing w:before="0" w:beforeAutospacing="0" w:after="0" w:afterAutospacing="0"/>
        <w:jc w:val="center"/>
        <w:rPr>
          <w:rFonts w:ascii="Arial" w:hAnsi="Arial" w:cs="Arial"/>
          <w:b/>
          <w:i/>
          <w:color w:val="31849B" w:themeColor="accent5" w:themeShade="BF"/>
          <w:sz w:val="20"/>
          <w:szCs w:val="20"/>
        </w:rPr>
      </w:pPr>
    </w:p>
    <w:p w:rsidR="00A30667" w:rsidP="006F04FC" w:rsidRDefault="00A30667">
      <w:pPr>
        <w:pStyle w:val="NormalWeb"/>
        <w:spacing w:before="0" w:beforeAutospacing="0" w:after="0" w:afterAutospacing="0"/>
        <w:jc w:val="center"/>
        <w:rPr>
          <w:rFonts w:ascii="Arial" w:hAnsi="Arial" w:cs="Arial"/>
          <w:b/>
          <w:color w:val="31849B" w:themeColor="accent5" w:themeShade="BF"/>
          <w:sz w:val="28"/>
          <w:szCs w:val="28"/>
          <w:u w:val="single"/>
        </w:rPr>
      </w:pPr>
    </w:p>
    <w:p w:rsidRPr="001E28BD" w:rsidR="006F04FC" w:rsidP="006F04FC" w:rsidRDefault="00806ED3">
      <w:pPr>
        <w:pStyle w:val="NormalWeb"/>
        <w:spacing w:before="0" w:beforeAutospacing="0" w:after="0" w:afterAutospacing="0"/>
        <w:jc w:val="center"/>
        <w:rPr>
          <w:rFonts w:ascii="Arial" w:hAnsi="Arial" w:cs="Arial"/>
          <w:b/>
          <w:color w:val="31849B" w:themeColor="accent5" w:themeShade="BF"/>
          <w:sz w:val="28"/>
          <w:szCs w:val="28"/>
          <w:u w:val="single"/>
        </w:rPr>
      </w:pPr>
      <w:r w:rsidRPr="001E28BD">
        <w:rPr>
          <w:rFonts w:ascii="Arial" w:hAnsi="Arial" w:cs="Arial"/>
          <w:b/>
          <w:color w:val="31849B" w:themeColor="accent5" w:themeShade="BF"/>
          <w:sz w:val="28"/>
          <w:szCs w:val="28"/>
          <w:u w:val="single"/>
        </w:rPr>
        <w:t xml:space="preserve">NIHR </w:t>
      </w:r>
      <w:r w:rsidRPr="001E28BD" w:rsidR="00755631">
        <w:rPr>
          <w:rFonts w:ascii="Arial" w:hAnsi="Arial" w:cs="Arial"/>
          <w:b/>
          <w:color w:val="31849B" w:themeColor="accent5" w:themeShade="BF"/>
          <w:sz w:val="28"/>
          <w:szCs w:val="28"/>
          <w:u w:val="single"/>
        </w:rPr>
        <w:t xml:space="preserve">Southampton </w:t>
      </w:r>
      <w:r w:rsidRPr="001E28BD">
        <w:rPr>
          <w:rFonts w:ascii="Arial" w:hAnsi="Arial" w:cs="Arial"/>
          <w:b/>
          <w:color w:val="31849B" w:themeColor="accent5" w:themeShade="BF"/>
          <w:sz w:val="28"/>
          <w:szCs w:val="28"/>
          <w:u w:val="single"/>
        </w:rPr>
        <w:t xml:space="preserve">BRC </w:t>
      </w:r>
      <w:r w:rsidRPr="001E28BD" w:rsidR="006F04FC">
        <w:rPr>
          <w:rFonts w:ascii="Arial" w:hAnsi="Arial" w:cs="Arial"/>
          <w:b/>
          <w:color w:val="31849B" w:themeColor="accent5" w:themeShade="BF"/>
          <w:sz w:val="28"/>
          <w:szCs w:val="28"/>
          <w:u w:val="single"/>
        </w:rPr>
        <w:t>Early Career Research</w:t>
      </w:r>
      <w:r w:rsidRPr="001E28BD">
        <w:rPr>
          <w:rFonts w:ascii="Arial" w:hAnsi="Arial" w:cs="Arial"/>
          <w:b/>
          <w:color w:val="31849B" w:themeColor="accent5" w:themeShade="BF"/>
          <w:sz w:val="28"/>
          <w:szCs w:val="28"/>
          <w:u w:val="single"/>
        </w:rPr>
        <w:t>er</w:t>
      </w:r>
      <w:r w:rsidRPr="001E28BD" w:rsidR="006F04FC">
        <w:rPr>
          <w:rFonts w:ascii="Arial" w:hAnsi="Arial" w:cs="Arial"/>
          <w:b/>
          <w:color w:val="31849B" w:themeColor="accent5" w:themeShade="BF"/>
          <w:sz w:val="28"/>
          <w:szCs w:val="28"/>
          <w:u w:val="single"/>
        </w:rPr>
        <w:t xml:space="preserve"> </w:t>
      </w:r>
      <w:r w:rsidRPr="001E28BD" w:rsidR="00755631">
        <w:rPr>
          <w:rFonts w:ascii="Arial" w:hAnsi="Arial" w:cs="Arial"/>
          <w:b/>
          <w:color w:val="31849B" w:themeColor="accent5" w:themeShade="BF"/>
          <w:sz w:val="28"/>
          <w:szCs w:val="28"/>
          <w:u w:val="single"/>
        </w:rPr>
        <w:t xml:space="preserve">(ECR) </w:t>
      </w:r>
      <w:r w:rsidRPr="001E28BD" w:rsidR="006F04FC">
        <w:rPr>
          <w:rFonts w:ascii="Arial" w:hAnsi="Arial" w:cs="Arial"/>
          <w:b/>
          <w:color w:val="31849B" w:themeColor="accent5" w:themeShade="BF"/>
          <w:sz w:val="28"/>
          <w:szCs w:val="28"/>
          <w:u w:val="single"/>
        </w:rPr>
        <w:t>Champion</w:t>
      </w:r>
      <w:r w:rsidRPr="001E28BD">
        <w:rPr>
          <w:rFonts w:ascii="Arial" w:hAnsi="Arial" w:cs="Arial"/>
          <w:b/>
          <w:color w:val="31849B" w:themeColor="accent5" w:themeShade="BF"/>
          <w:sz w:val="28"/>
          <w:szCs w:val="28"/>
          <w:u w:val="single"/>
        </w:rPr>
        <w:t xml:space="preserve"> Role</w:t>
      </w:r>
    </w:p>
    <w:p w:rsidR="00A4578F" w:rsidP="00A4578F" w:rsidRDefault="00A4578F">
      <w:pPr>
        <w:pStyle w:val="NormalWeb"/>
        <w:spacing w:before="0" w:beforeAutospacing="0" w:after="0" w:afterAutospacing="0"/>
        <w:jc w:val="center"/>
        <w:rPr>
          <w:rFonts w:ascii="Arial" w:hAnsi="Arial" w:cs="Arial"/>
          <w:b/>
          <w:color w:val="31849B" w:themeColor="accent5" w:themeShade="BF"/>
          <w:sz w:val="28"/>
          <w:szCs w:val="28"/>
        </w:rPr>
      </w:pPr>
    </w:p>
    <w:tbl>
      <w:tblPr>
        <w:tblStyle w:val="TableGrid"/>
        <w:tblW w:w="0" w:type="auto"/>
        <w:tblLook w:val="04A0"/>
      </w:tblPr>
      <w:tblGrid>
        <w:gridCol w:w="3028"/>
        <w:gridCol w:w="5988"/>
      </w:tblGrid>
      <w:tr w:rsidR="00A4578F" w:rsidTr="00E63F9B">
        <w:trPr>
          <w:trHeight w:val="456"/>
        </w:trPr>
        <w:tc>
          <w:tcPr>
            <w:tcW w:w="9016" w:type="dxa"/>
            <w:gridSpan w:val="2"/>
            <w:shd w:val="clear" w:color="auto" w:fill="D9D9D9" w:themeFill="background1" w:themeFillShade="D9"/>
          </w:tcPr>
          <w:p w:rsidRPr="004E032F" w:rsidR="00A4578F" w:rsidP="00B85BCC" w:rsidRDefault="00A4578F">
            <w:pPr>
              <w:pStyle w:val="NormalWeb"/>
              <w:spacing w:before="60" w:beforeAutospacing="0" w:after="60" w:afterAutospacing="0"/>
              <w:rPr>
                <w:rFonts w:ascii="Arial" w:hAnsi="Arial" w:cs="Arial"/>
                <w:b/>
                <w:color w:val="31849B" w:themeColor="accent5" w:themeShade="BF"/>
                <w:sz w:val="32"/>
                <w:szCs w:val="32"/>
              </w:rPr>
            </w:pPr>
            <w:r w:rsidRPr="004E032F">
              <w:rPr>
                <w:rFonts w:ascii="Arial" w:hAnsi="Arial" w:cs="Arial"/>
                <w:b/>
                <w:color w:val="31849B" w:themeColor="accent5" w:themeShade="BF"/>
                <w:sz w:val="32"/>
                <w:szCs w:val="32"/>
              </w:rPr>
              <w:t>Candidate Application Form</w:t>
            </w:r>
          </w:p>
        </w:tc>
      </w:tr>
      <w:tr w:rsidR="00A4578F" w:rsidTr="00E63F9B">
        <w:trPr>
          <w:trHeight w:val="684"/>
        </w:trPr>
        <w:tc>
          <w:tcPr>
            <w:tcW w:w="3028" w:type="dxa"/>
          </w:tcPr>
          <w:p w:rsidRPr="00EA60B2" w:rsidR="00A4578F" w:rsidP="00B85BCC" w:rsidRDefault="00A4578F">
            <w:pPr>
              <w:pStyle w:val="NormalWeb"/>
              <w:spacing w:before="60" w:beforeAutospacing="0" w:after="60" w:afterAutospacing="0"/>
              <w:rPr>
                <w:rFonts w:ascii="Arial" w:hAnsi="Arial" w:cs="Arial"/>
                <w:b/>
                <w:color w:val="31849B" w:themeColor="accent5" w:themeShade="BF"/>
              </w:rPr>
            </w:pPr>
            <w:r w:rsidRPr="00EA60B2">
              <w:rPr>
                <w:rFonts w:ascii="Arial" w:hAnsi="Arial" w:cs="Arial"/>
                <w:b/>
                <w:color w:val="31849B" w:themeColor="accent5" w:themeShade="BF"/>
              </w:rPr>
              <w:t>Name</w:t>
            </w:r>
            <w:r w:rsidRPr="00EA60B2" w:rsidR="00EA60B2">
              <w:rPr>
                <w:rFonts w:ascii="Arial" w:hAnsi="Arial" w:cs="Arial"/>
                <w:b/>
                <w:color w:val="31849B" w:themeColor="accent5" w:themeShade="BF"/>
              </w:rPr>
              <w:t>:</w:t>
            </w:r>
          </w:p>
        </w:tc>
        <w:tc>
          <w:tcPr>
            <w:tcW w:w="5988" w:type="dxa"/>
          </w:tcPr>
          <w:p w:rsidR="00A4578F" w:rsidP="00B85BCC" w:rsidRDefault="00A4578F">
            <w:pPr>
              <w:pStyle w:val="NormalWeb"/>
              <w:spacing w:before="60" w:beforeAutospacing="0" w:after="60" w:afterAutospacing="0"/>
              <w:rPr>
                <w:rFonts w:ascii="Arial" w:hAnsi="Arial" w:cs="Arial"/>
                <w:b/>
                <w:color w:val="31849B" w:themeColor="accent5" w:themeShade="BF"/>
              </w:rPr>
            </w:pPr>
          </w:p>
          <w:p w:rsidRPr="00EA60B2" w:rsidR="00EA60B2" w:rsidP="00B85BCC" w:rsidRDefault="00EA60B2">
            <w:pPr>
              <w:pStyle w:val="NormalWeb"/>
              <w:spacing w:before="60" w:beforeAutospacing="0" w:after="60" w:afterAutospacing="0"/>
              <w:rPr>
                <w:rFonts w:ascii="Arial" w:hAnsi="Arial" w:cs="Arial"/>
                <w:b/>
                <w:color w:val="31849B" w:themeColor="accent5" w:themeShade="BF"/>
              </w:rPr>
            </w:pPr>
          </w:p>
        </w:tc>
      </w:tr>
      <w:tr w:rsidR="00A4578F" w:rsidTr="00E63F9B">
        <w:trPr>
          <w:trHeight w:val="684"/>
        </w:trPr>
        <w:tc>
          <w:tcPr>
            <w:tcW w:w="3028" w:type="dxa"/>
          </w:tcPr>
          <w:p w:rsidRPr="00EA60B2" w:rsidR="00A4578F" w:rsidP="00B85BCC" w:rsidRDefault="00A4578F">
            <w:pPr>
              <w:pStyle w:val="NormalWeb"/>
              <w:spacing w:before="60" w:beforeAutospacing="0" w:after="60" w:afterAutospacing="0"/>
              <w:rPr>
                <w:rFonts w:ascii="Arial" w:hAnsi="Arial" w:cs="Arial"/>
                <w:b/>
                <w:color w:val="31849B" w:themeColor="accent5" w:themeShade="BF"/>
              </w:rPr>
            </w:pPr>
            <w:r w:rsidRPr="00EA60B2">
              <w:rPr>
                <w:rFonts w:ascii="Arial" w:hAnsi="Arial" w:cs="Arial"/>
                <w:b/>
                <w:color w:val="31849B" w:themeColor="accent5" w:themeShade="BF"/>
              </w:rPr>
              <w:t>Email address</w:t>
            </w:r>
            <w:r w:rsidRPr="00EA60B2" w:rsidR="00EA60B2">
              <w:rPr>
                <w:rFonts w:ascii="Arial" w:hAnsi="Arial" w:cs="Arial"/>
                <w:b/>
                <w:color w:val="31849B" w:themeColor="accent5" w:themeShade="BF"/>
              </w:rPr>
              <w:t>:</w:t>
            </w:r>
          </w:p>
        </w:tc>
        <w:tc>
          <w:tcPr>
            <w:tcW w:w="5988" w:type="dxa"/>
          </w:tcPr>
          <w:p w:rsidR="00A4578F" w:rsidP="00B85BCC" w:rsidRDefault="00A4578F">
            <w:pPr>
              <w:pStyle w:val="NormalWeb"/>
              <w:spacing w:before="60" w:beforeAutospacing="0" w:after="60" w:afterAutospacing="0"/>
              <w:rPr>
                <w:rFonts w:ascii="Arial" w:hAnsi="Arial" w:cs="Arial"/>
                <w:b/>
                <w:color w:val="31849B" w:themeColor="accent5" w:themeShade="BF"/>
              </w:rPr>
            </w:pPr>
          </w:p>
          <w:p w:rsidRPr="00EA60B2" w:rsidR="00EA60B2" w:rsidP="00B85BCC" w:rsidRDefault="00EA60B2">
            <w:pPr>
              <w:pStyle w:val="NormalWeb"/>
              <w:spacing w:before="60" w:beforeAutospacing="0" w:after="60" w:afterAutospacing="0"/>
              <w:rPr>
                <w:rFonts w:ascii="Arial" w:hAnsi="Arial" w:cs="Arial"/>
                <w:b/>
                <w:color w:val="31849B" w:themeColor="accent5" w:themeShade="BF"/>
              </w:rPr>
            </w:pPr>
          </w:p>
        </w:tc>
      </w:tr>
      <w:tr w:rsidR="00E63F9B" w:rsidTr="00E63F9B">
        <w:trPr>
          <w:trHeight w:val="684"/>
        </w:trPr>
        <w:tc>
          <w:tcPr>
            <w:tcW w:w="3028" w:type="dxa"/>
          </w:tcPr>
          <w:p w:rsidR="007B13B1" w:rsidP="004545E5" w:rsidRDefault="004635BA">
            <w:pPr>
              <w:pStyle w:val="NormalWeb"/>
              <w:spacing w:before="180" w:beforeAutospacing="0" w:after="180" w:afterAutospacing="0"/>
              <w:rPr>
                <w:rFonts w:ascii="Arial" w:hAnsi="Arial" w:cs="Arial"/>
                <w:b/>
                <w:color w:val="31849B" w:themeColor="accent5" w:themeShade="BF"/>
              </w:rPr>
            </w:pPr>
            <w:r>
              <w:rPr>
                <w:rFonts w:ascii="Arial" w:hAnsi="Arial" w:cs="Arial"/>
                <w:b/>
                <w:color w:val="31849B" w:themeColor="accent5" w:themeShade="BF"/>
              </w:rPr>
              <w:t xml:space="preserve">Work </w:t>
            </w:r>
            <w:r w:rsidR="00E63F9B">
              <w:rPr>
                <w:rFonts w:ascii="Arial" w:hAnsi="Arial" w:cs="Arial"/>
                <w:b/>
                <w:color w:val="31849B" w:themeColor="accent5" w:themeShade="BF"/>
              </w:rPr>
              <w:t xml:space="preserve">Address: </w:t>
            </w:r>
          </w:p>
          <w:p w:rsidRPr="00EA60B2" w:rsidR="00E63F9B" w:rsidP="004545E5" w:rsidRDefault="00E63F9B">
            <w:pPr>
              <w:pStyle w:val="NormalWeb"/>
              <w:spacing w:before="180" w:beforeAutospacing="0" w:after="180" w:afterAutospacing="0"/>
              <w:rPr>
                <w:rFonts w:ascii="Arial" w:hAnsi="Arial" w:cs="Arial"/>
                <w:b/>
                <w:color w:val="31849B" w:themeColor="accent5" w:themeShade="BF"/>
              </w:rPr>
            </w:pPr>
            <w:r w:rsidRPr="001E28BD">
              <w:rPr>
                <w:rFonts w:ascii="Arial" w:hAnsi="Arial" w:cs="Arial"/>
                <w:b/>
                <w:color w:val="31849B" w:themeColor="accent5" w:themeShade="BF"/>
                <w:sz w:val="18"/>
                <w:szCs w:val="18"/>
              </w:rPr>
              <w:t>(we are aiming to appoint several Champions from</w:t>
            </w:r>
            <w:r w:rsidRPr="00E63F9B">
              <w:rPr>
                <w:rFonts w:ascii="Arial" w:hAnsi="Arial" w:cs="Arial"/>
                <w:b/>
                <w:color w:val="31849B" w:themeColor="accent5" w:themeShade="BF"/>
                <w:sz w:val="18"/>
                <w:szCs w:val="18"/>
              </w:rPr>
              <w:t xml:space="preserve"> different locations</w:t>
            </w:r>
            <w:r w:rsidRPr="001E28BD">
              <w:rPr>
                <w:rFonts w:ascii="Arial" w:hAnsi="Arial" w:cs="Arial"/>
                <w:b/>
                <w:color w:val="31849B" w:themeColor="accent5" w:themeShade="BF"/>
                <w:sz w:val="18"/>
                <w:szCs w:val="18"/>
              </w:rPr>
              <w:t xml:space="preserve"> and disciplines)</w:t>
            </w:r>
          </w:p>
        </w:tc>
        <w:tc>
          <w:tcPr>
            <w:tcW w:w="5988" w:type="dxa"/>
          </w:tcPr>
          <w:p w:rsidR="00E63F9B" w:rsidP="00B85BCC" w:rsidRDefault="00E63F9B">
            <w:pPr>
              <w:pStyle w:val="NormalWeb"/>
              <w:spacing w:before="60" w:beforeAutospacing="0" w:after="60" w:afterAutospacing="0"/>
              <w:rPr>
                <w:rFonts w:ascii="Arial" w:hAnsi="Arial" w:cs="Arial"/>
                <w:b/>
                <w:color w:val="31849B" w:themeColor="accent5" w:themeShade="BF"/>
              </w:rPr>
            </w:pPr>
          </w:p>
        </w:tc>
      </w:tr>
      <w:tr w:rsidR="00E63F9B" w:rsidTr="00E63F9B">
        <w:trPr>
          <w:trHeight w:val="684"/>
        </w:trPr>
        <w:tc>
          <w:tcPr>
            <w:tcW w:w="3028" w:type="dxa"/>
          </w:tcPr>
          <w:p w:rsidR="00A22B31" w:rsidP="004545E5" w:rsidRDefault="00E63F9B">
            <w:pPr>
              <w:pStyle w:val="NormalWeb"/>
              <w:spacing w:before="180" w:beforeAutospacing="0" w:after="180" w:afterAutospacing="0"/>
              <w:rPr>
                <w:rFonts w:ascii="Arial" w:hAnsi="Arial" w:cs="Arial"/>
                <w:b/>
                <w:color w:val="31849B" w:themeColor="accent5" w:themeShade="BF"/>
              </w:rPr>
            </w:pPr>
            <w:r>
              <w:rPr>
                <w:rFonts w:ascii="Arial" w:hAnsi="Arial" w:cs="Arial"/>
                <w:b/>
                <w:color w:val="31849B" w:themeColor="accent5" w:themeShade="BF"/>
              </w:rPr>
              <w:t>Disciplinary Background</w:t>
            </w:r>
            <w:r w:rsidR="00A22B31">
              <w:rPr>
                <w:rFonts w:ascii="Arial" w:hAnsi="Arial" w:cs="Arial"/>
                <w:b/>
                <w:color w:val="31849B" w:themeColor="accent5" w:themeShade="BF"/>
              </w:rPr>
              <w:t>:</w:t>
            </w:r>
          </w:p>
          <w:p w:rsidR="00E63F9B" w:rsidP="004545E5" w:rsidRDefault="00E63F9B">
            <w:pPr>
              <w:pStyle w:val="NormalWeb"/>
              <w:spacing w:before="180" w:beforeAutospacing="0" w:after="180" w:afterAutospacing="0"/>
              <w:rPr>
                <w:rFonts w:ascii="Arial" w:hAnsi="Arial" w:cs="Arial"/>
                <w:b/>
                <w:color w:val="31849B" w:themeColor="accent5" w:themeShade="BF"/>
              </w:rPr>
            </w:pPr>
            <w:r w:rsidRPr="00195B63">
              <w:rPr>
                <w:rFonts w:ascii="Arial" w:hAnsi="Arial" w:cs="Arial"/>
                <w:b/>
                <w:color w:val="31849B" w:themeColor="accent5" w:themeShade="BF"/>
                <w:sz w:val="18"/>
                <w:szCs w:val="18"/>
              </w:rPr>
              <w:t>(e.g. medical doctor, physiotherapist, laboratory science, epidemiology):</w:t>
            </w:r>
          </w:p>
        </w:tc>
        <w:tc>
          <w:tcPr>
            <w:tcW w:w="5988" w:type="dxa"/>
          </w:tcPr>
          <w:p w:rsidR="00E63F9B" w:rsidP="00B85BCC" w:rsidRDefault="00E63F9B">
            <w:pPr>
              <w:pStyle w:val="NormalWeb"/>
              <w:spacing w:before="60" w:beforeAutospacing="0" w:after="60" w:afterAutospacing="0"/>
              <w:rPr>
                <w:rFonts w:ascii="Arial" w:hAnsi="Arial" w:cs="Arial"/>
                <w:b/>
                <w:color w:val="31849B" w:themeColor="accent5" w:themeShade="BF"/>
              </w:rPr>
            </w:pPr>
          </w:p>
        </w:tc>
      </w:tr>
      <w:tr w:rsidR="00A4578F" w:rsidTr="00B85BCC">
        <w:trPr>
          <w:trHeight w:val="860"/>
        </w:trPr>
        <w:tc>
          <w:tcPr>
            <w:tcW w:w="3028" w:type="dxa"/>
          </w:tcPr>
          <w:p w:rsidRPr="00EA60B2" w:rsidR="004B67FB" w:rsidP="004545E5" w:rsidRDefault="00730412">
            <w:pPr>
              <w:pStyle w:val="NormalWeb"/>
              <w:spacing w:before="60" w:beforeAutospacing="0" w:after="60" w:afterAutospacing="0"/>
              <w:rPr>
                <w:rFonts w:ascii="Arial" w:hAnsi="Arial" w:cs="Arial"/>
                <w:b/>
                <w:color w:val="31849B" w:themeColor="accent5" w:themeShade="BF"/>
              </w:rPr>
            </w:pPr>
            <w:r>
              <w:rPr>
                <w:rFonts w:ascii="Arial" w:hAnsi="Arial" w:cs="Arial"/>
                <w:b/>
                <w:color w:val="31849B" w:themeColor="accent5" w:themeShade="BF"/>
              </w:rPr>
              <w:t>Education Level:</w:t>
            </w:r>
          </w:p>
        </w:tc>
        <w:tc>
          <w:tcPr>
            <w:tcW w:w="5988" w:type="dxa"/>
          </w:tcPr>
          <w:p w:rsidRPr="00EA60B2" w:rsidR="00EA60B2" w:rsidP="004545E5" w:rsidRDefault="00A4578F">
            <w:pPr>
              <w:pStyle w:val="NormalWeb"/>
              <w:spacing w:before="60" w:beforeAutospacing="0" w:after="60" w:afterAutospacing="0"/>
              <w:rPr>
                <w:rFonts w:ascii="Arial" w:hAnsi="Arial" w:cs="Arial"/>
                <w:b/>
                <w:color w:val="31849B" w:themeColor="accent5" w:themeShade="BF"/>
              </w:rPr>
            </w:pPr>
            <w:r w:rsidRPr="00EA60B2">
              <w:rPr>
                <w:rFonts w:ascii="Arial" w:hAnsi="Arial" w:cs="Arial"/>
                <w:b/>
                <w:color w:val="31849B" w:themeColor="accent5" w:themeShade="BF"/>
              </w:rPr>
              <w:t>PhD st</w:t>
            </w:r>
            <w:bookmarkStart w:name="_GoBack" w:id="0"/>
            <w:bookmarkEnd w:id="0"/>
            <w:r w:rsidRPr="00EA60B2">
              <w:rPr>
                <w:rFonts w:ascii="Arial" w:hAnsi="Arial" w:cs="Arial"/>
                <w:b/>
                <w:color w:val="31849B" w:themeColor="accent5" w:themeShade="BF"/>
              </w:rPr>
              <w:t>udent</w:t>
            </w:r>
            <w:r w:rsidRPr="00EA60B2" w:rsidR="00EA60B2">
              <w:rPr>
                <w:rFonts w:ascii="Arial" w:hAnsi="Arial" w:cs="Arial"/>
                <w:b/>
                <w:color w:val="31849B" w:themeColor="accent5" w:themeShade="BF"/>
              </w:rPr>
              <w:t xml:space="preserve"> </w:t>
            </w:r>
            <w:r w:rsidRPr="00EA60B2">
              <w:rPr>
                <w:rFonts w:ascii="Arial" w:hAnsi="Arial" w:cs="Arial"/>
                <w:b/>
                <w:color w:val="31849B" w:themeColor="accent5" w:themeShade="BF"/>
              </w:rPr>
              <w:t xml:space="preserve">/ </w:t>
            </w:r>
            <w:r w:rsidR="00730412">
              <w:rPr>
                <w:rFonts w:ascii="Arial" w:hAnsi="Arial" w:cs="Arial"/>
                <w:b/>
                <w:color w:val="31849B" w:themeColor="accent5" w:themeShade="BF"/>
              </w:rPr>
              <w:t>P</w:t>
            </w:r>
            <w:r w:rsidRPr="00EA60B2" w:rsidR="00EA60B2">
              <w:rPr>
                <w:rFonts w:ascii="Arial" w:hAnsi="Arial" w:cs="Arial"/>
                <w:b/>
                <w:color w:val="31849B" w:themeColor="accent5" w:themeShade="BF"/>
              </w:rPr>
              <w:t xml:space="preserve">ostdoc </w:t>
            </w:r>
          </w:p>
        </w:tc>
      </w:tr>
      <w:tr w:rsidR="00EA60B2" w:rsidTr="00E63F9B">
        <w:trPr>
          <w:trHeight w:val="260"/>
        </w:trPr>
        <w:tc>
          <w:tcPr>
            <w:tcW w:w="3028" w:type="dxa"/>
          </w:tcPr>
          <w:p w:rsidRPr="00EA60B2" w:rsidR="00730412" w:rsidP="004545E5" w:rsidRDefault="007B13B1">
            <w:pPr>
              <w:pStyle w:val="NormalWeb"/>
              <w:spacing w:before="60" w:beforeAutospacing="0" w:after="60" w:afterAutospacing="0"/>
              <w:rPr>
                <w:rFonts w:ascii="Arial" w:hAnsi="Arial" w:cs="Arial"/>
                <w:b/>
                <w:color w:val="31849B" w:themeColor="accent5" w:themeShade="BF"/>
              </w:rPr>
            </w:pPr>
            <w:r>
              <w:rPr>
                <w:rFonts w:ascii="Arial" w:hAnsi="Arial" w:cs="Arial"/>
                <w:b/>
                <w:color w:val="31849B" w:themeColor="accent5" w:themeShade="BF"/>
              </w:rPr>
              <w:t>Current Base/Desk Location:</w:t>
            </w:r>
          </w:p>
        </w:tc>
        <w:tc>
          <w:tcPr>
            <w:tcW w:w="5988" w:type="dxa"/>
          </w:tcPr>
          <w:p w:rsidRPr="00EA60B2" w:rsidR="00EA60B2" w:rsidP="004545E5" w:rsidRDefault="00EA60B2">
            <w:pPr>
              <w:pStyle w:val="NormalWeb"/>
              <w:spacing w:before="60" w:beforeAutospacing="0" w:after="60" w:afterAutospacing="0"/>
              <w:rPr>
                <w:rFonts w:ascii="Arial" w:hAnsi="Arial" w:cs="Arial"/>
                <w:b/>
                <w:color w:val="31849B" w:themeColor="accent5" w:themeShade="BF"/>
              </w:rPr>
            </w:pPr>
          </w:p>
        </w:tc>
      </w:tr>
      <w:tr w:rsidR="004545E5" w:rsidTr="00B85BCC">
        <w:trPr>
          <w:trHeight w:val="1079"/>
        </w:trPr>
        <w:tc>
          <w:tcPr>
            <w:tcW w:w="3028" w:type="dxa"/>
          </w:tcPr>
          <w:p w:rsidRPr="007B13B1" w:rsidR="007B13B1" w:rsidP="007B13B1" w:rsidRDefault="007B13B1">
            <w:pPr>
              <w:pStyle w:val="NormalWeb"/>
              <w:spacing w:before="60" w:after="60" w:line="240" w:lineRule="auto"/>
              <w:rPr>
                <w:rFonts w:ascii="Arial" w:hAnsi="Arial" w:cs="Arial"/>
                <w:b/>
                <w:color w:val="31849B" w:themeColor="accent5" w:themeShade="BF"/>
              </w:rPr>
            </w:pPr>
            <w:r w:rsidRPr="007B13B1">
              <w:rPr>
                <w:rFonts w:ascii="Arial" w:hAnsi="Arial" w:cs="Arial"/>
                <w:b/>
                <w:color w:val="31849B" w:themeColor="accent5" w:themeShade="BF"/>
              </w:rPr>
              <w:t>Date appointed in current role:</w:t>
            </w:r>
          </w:p>
          <w:p w:rsidR="004545E5" w:rsidP="007B13B1" w:rsidRDefault="007B13B1">
            <w:pPr>
              <w:pStyle w:val="NormalWeb"/>
              <w:spacing w:before="60" w:beforeAutospacing="0" w:after="60" w:afterAutospacing="0" w:line="240" w:lineRule="auto"/>
              <w:rPr>
                <w:rFonts w:ascii="Arial" w:hAnsi="Arial" w:cs="Arial"/>
                <w:b/>
                <w:color w:val="31849B" w:themeColor="accent5" w:themeShade="BF"/>
              </w:rPr>
            </w:pPr>
            <w:r w:rsidRPr="007B13B1">
              <w:rPr>
                <w:rFonts w:ascii="Arial" w:hAnsi="Arial" w:cs="Arial"/>
                <w:b/>
                <w:color w:val="31849B" w:themeColor="accent5" w:themeShade="BF"/>
              </w:rPr>
              <w:t>(mm/</w:t>
            </w:r>
            <w:proofErr w:type="spellStart"/>
            <w:r w:rsidRPr="007B13B1">
              <w:rPr>
                <w:rFonts w:ascii="Arial" w:hAnsi="Arial" w:cs="Arial"/>
                <w:b/>
                <w:color w:val="31849B" w:themeColor="accent5" w:themeShade="BF"/>
              </w:rPr>
              <w:t>yyyy</w:t>
            </w:r>
            <w:proofErr w:type="spellEnd"/>
            <w:r w:rsidRPr="007B13B1">
              <w:rPr>
                <w:rFonts w:ascii="Arial" w:hAnsi="Arial" w:cs="Arial"/>
                <w:b/>
                <w:color w:val="31849B" w:themeColor="accent5" w:themeShade="BF"/>
              </w:rPr>
              <w:t>)</w:t>
            </w:r>
          </w:p>
        </w:tc>
        <w:tc>
          <w:tcPr>
            <w:tcW w:w="5988" w:type="dxa"/>
          </w:tcPr>
          <w:p w:rsidR="004545E5" w:rsidP="004545E5" w:rsidRDefault="004545E5">
            <w:pPr>
              <w:pStyle w:val="NormalWeb"/>
              <w:spacing w:before="60" w:beforeAutospacing="0" w:after="60" w:afterAutospacing="0" w:line="240" w:lineRule="auto"/>
              <w:rPr>
                <w:rFonts w:ascii="Arial" w:hAnsi="Arial" w:cs="Arial"/>
                <w:b/>
                <w:color w:val="31849B" w:themeColor="accent5" w:themeShade="BF"/>
              </w:rPr>
            </w:pPr>
          </w:p>
        </w:tc>
      </w:tr>
      <w:tr w:rsidR="00730412" w:rsidTr="00B85BCC">
        <w:trPr>
          <w:trHeight w:val="1079"/>
        </w:trPr>
        <w:tc>
          <w:tcPr>
            <w:tcW w:w="3028" w:type="dxa"/>
          </w:tcPr>
          <w:p w:rsidRPr="00EA60B2" w:rsidR="004B67FB" w:rsidP="004545E5" w:rsidRDefault="007B13B1">
            <w:pPr>
              <w:pStyle w:val="NormalWeb"/>
              <w:spacing w:before="60" w:beforeAutospacing="0" w:after="60" w:afterAutospacing="0" w:line="240" w:lineRule="auto"/>
              <w:rPr>
                <w:rFonts w:ascii="Arial" w:hAnsi="Arial" w:cs="Arial"/>
                <w:b/>
                <w:color w:val="31849B" w:themeColor="accent5" w:themeShade="BF"/>
              </w:rPr>
            </w:pPr>
            <w:r>
              <w:rPr>
                <w:rFonts w:ascii="Arial" w:hAnsi="Arial" w:cs="Arial"/>
                <w:b/>
                <w:color w:val="31849B" w:themeColor="accent5" w:themeShade="BF"/>
              </w:rPr>
              <w:t>Length of time with UoS/UHS:</w:t>
            </w:r>
          </w:p>
        </w:tc>
        <w:tc>
          <w:tcPr>
            <w:tcW w:w="5988" w:type="dxa"/>
          </w:tcPr>
          <w:p w:rsidR="00730412" w:rsidP="004545E5" w:rsidRDefault="00730412">
            <w:pPr>
              <w:pStyle w:val="NormalWeb"/>
              <w:spacing w:before="60" w:beforeAutospacing="0" w:after="60" w:afterAutospacing="0" w:line="240" w:lineRule="auto"/>
              <w:rPr>
                <w:rFonts w:ascii="Arial" w:hAnsi="Arial" w:cs="Arial"/>
                <w:b/>
                <w:color w:val="31849B" w:themeColor="accent5" w:themeShade="BF"/>
              </w:rPr>
            </w:pPr>
          </w:p>
        </w:tc>
      </w:tr>
      <w:tr w:rsidR="007B13B1" w:rsidTr="00B85BCC">
        <w:trPr>
          <w:trHeight w:val="1079"/>
        </w:trPr>
        <w:tc>
          <w:tcPr>
            <w:tcW w:w="3028" w:type="dxa"/>
            <w:shd w:val="clear" w:color="auto" w:fill="auto"/>
          </w:tcPr>
          <w:p w:rsidR="007B13B1" w:rsidP="007B13B1" w:rsidRDefault="007B13B1">
            <w:pPr>
              <w:pStyle w:val="NormalWeb"/>
              <w:spacing w:before="60" w:beforeAutospacing="0" w:after="60" w:afterAutospacing="0"/>
              <w:rPr>
                <w:rFonts w:ascii="Arial" w:hAnsi="Arial" w:cs="Arial"/>
                <w:b/>
                <w:color w:val="31849B" w:themeColor="accent5" w:themeShade="BF"/>
              </w:rPr>
            </w:pPr>
            <w:r w:rsidRPr="00EA60B2">
              <w:rPr>
                <w:rFonts w:ascii="Arial" w:hAnsi="Arial" w:cs="Arial"/>
                <w:b/>
                <w:color w:val="31849B" w:themeColor="accent5" w:themeShade="BF"/>
              </w:rPr>
              <w:lastRenderedPageBreak/>
              <w:t>Supervisor’s</w:t>
            </w:r>
            <w:r>
              <w:rPr>
                <w:rFonts w:ascii="Arial" w:hAnsi="Arial" w:cs="Arial"/>
                <w:b/>
                <w:color w:val="31849B" w:themeColor="accent5" w:themeShade="BF"/>
              </w:rPr>
              <w:t xml:space="preserve"> and/or manager’s</w:t>
            </w:r>
            <w:r w:rsidRPr="00EA60B2">
              <w:rPr>
                <w:rFonts w:ascii="Arial" w:hAnsi="Arial" w:cs="Arial"/>
                <w:b/>
                <w:color w:val="31849B" w:themeColor="accent5" w:themeShade="BF"/>
              </w:rPr>
              <w:t xml:space="preserve"> name:</w:t>
            </w:r>
          </w:p>
          <w:p w:rsidR="007B13B1" w:rsidP="004545E5" w:rsidRDefault="007B13B1">
            <w:pPr>
              <w:pStyle w:val="NormalWeb"/>
              <w:spacing w:before="60" w:beforeAutospacing="0" w:after="60" w:afterAutospacing="0"/>
              <w:rPr>
                <w:rFonts w:ascii="Arial" w:hAnsi="Arial" w:cs="Arial"/>
                <w:b/>
                <w:color w:val="31849B" w:themeColor="accent5" w:themeShade="BF"/>
              </w:rPr>
            </w:pPr>
          </w:p>
        </w:tc>
        <w:tc>
          <w:tcPr>
            <w:tcW w:w="5988" w:type="dxa"/>
            <w:shd w:val="clear" w:color="auto" w:fill="auto"/>
          </w:tcPr>
          <w:p w:rsidR="007B13B1" w:rsidP="007B13B1" w:rsidRDefault="007B13B1">
            <w:pPr>
              <w:pStyle w:val="NormalWeb"/>
              <w:spacing w:before="60" w:beforeAutospacing="0" w:after="60" w:afterAutospacing="0"/>
              <w:rPr>
                <w:rFonts w:ascii="Arial" w:hAnsi="Arial" w:cs="Arial"/>
                <w:b/>
                <w:color w:val="31849B" w:themeColor="accent5" w:themeShade="BF"/>
              </w:rPr>
            </w:pPr>
          </w:p>
        </w:tc>
      </w:tr>
      <w:tr w:rsidR="007B13B1" w:rsidTr="00B85BCC">
        <w:trPr>
          <w:trHeight w:val="1079"/>
        </w:trPr>
        <w:tc>
          <w:tcPr>
            <w:tcW w:w="3028" w:type="dxa"/>
          </w:tcPr>
          <w:p w:rsidR="007B13B1" w:rsidP="004545E5" w:rsidRDefault="007B13B1">
            <w:pPr>
              <w:pStyle w:val="NormalWeb"/>
              <w:spacing w:before="60" w:beforeAutospacing="0" w:after="60" w:afterAutospacing="0"/>
              <w:rPr>
                <w:rFonts w:ascii="Arial" w:hAnsi="Arial" w:cs="Arial"/>
                <w:b/>
                <w:color w:val="31849B" w:themeColor="accent5" w:themeShade="BF"/>
              </w:rPr>
            </w:pPr>
            <w:r>
              <w:rPr>
                <w:rFonts w:ascii="Arial" w:hAnsi="Arial" w:cs="Arial"/>
                <w:b/>
                <w:color w:val="31849B" w:themeColor="accent5" w:themeShade="BF"/>
              </w:rPr>
              <w:t>BRC associated theme</w:t>
            </w:r>
            <w:r w:rsidRPr="00EA60B2">
              <w:rPr>
                <w:rFonts w:ascii="Arial" w:hAnsi="Arial" w:cs="Arial"/>
                <w:b/>
                <w:color w:val="31849B" w:themeColor="accent5" w:themeShade="BF"/>
              </w:rPr>
              <w:t xml:space="preserve">: </w:t>
            </w:r>
          </w:p>
          <w:p w:rsidRPr="00EA60B2" w:rsidR="007B13B1" w:rsidP="004545E5" w:rsidRDefault="007B13B1">
            <w:pPr>
              <w:pStyle w:val="NormalWeb"/>
              <w:spacing w:before="60" w:beforeAutospacing="0" w:after="60" w:afterAutospacing="0"/>
              <w:rPr>
                <w:rFonts w:ascii="Arial" w:hAnsi="Arial" w:cs="Arial"/>
                <w:b/>
                <w:color w:val="31849B" w:themeColor="accent5" w:themeShade="BF"/>
              </w:rPr>
            </w:pPr>
            <w:r>
              <w:rPr>
                <w:rFonts w:ascii="Arial" w:hAnsi="Arial" w:cs="Arial"/>
                <w:b/>
                <w:color w:val="31849B" w:themeColor="accent5" w:themeShade="BF"/>
              </w:rPr>
              <w:t>(Circle the appropriate area)</w:t>
            </w:r>
          </w:p>
        </w:tc>
        <w:tc>
          <w:tcPr>
            <w:tcW w:w="5988" w:type="dxa"/>
          </w:tcPr>
          <w:p w:rsidRPr="00EA60B2" w:rsidR="007B13B1" w:rsidP="004545E5" w:rsidRDefault="007B13B1">
            <w:pPr>
              <w:pStyle w:val="NormalWeb"/>
              <w:spacing w:before="60" w:beforeAutospacing="0" w:after="60" w:afterAutospacing="0"/>
              <w:rPr>
                <w:rStyle w:val="Strong"/>
                <w:rFonts w:ascii="Arial" w:hAnsi="Arial" w:cs="Arial"/>
                <w:bCs w:val="0"/>
                <w:color w:val="31849B" w:themeColor="accent5" w:themeShade="BF"/>
              </w:rPr>
            </w:pPr>
            <w:r>
              <w:rPr>
                <w:rFonts w:ascii="Arial" w:hAnsi="Arial" w:cs="Arial"/>
                <w:b/>
                <w:color w:val="31849B" w:themeColor="accent5" w:themeShade="BF"/>
              </w:rPr>
              <w:t xml:space="preserve">Nutrition / </w:t>
            </w:r>
            <w:r w:rsidRPr="00EA60B2">
              <w:rPr>
                <w:rFonts w:ascii="Arial" w:hAnsi="Arial" w:cs="Arial"/>
                <w:b/>
                <w:color w:val="31849B" w:themeColor="accent5" w:themeShade="BF"/>
              </w:rPr>
              <w:t>Microbial Science / Data Science / Behavioural Science /</w:t>
            </w:r>
            <w:r>
              <w:rPr>
                <w:rFonts w:ascii="Arial" w:hAnsi="Arial" w:cs="Arial"/>
                <w:b/>
                <w:color w:val="31849B" w:themeColor="accent5" w:themeShade="BF"/>
              </w:rPr>
              <w:t xml:space="preserve"> Respiratory and </w:t>
            </w:r>
            <w:r w:rsidRPr="00EA60B2">
              <w:rPr>
                <w:rFonts w:ascii="Arial" w:hAnsi="Arial" w:cs="Arial"/>
                <w:b/>
                <w:color w:val="31849B" w:themeColor="accent5" w:themeShade="BF"/>
              </w:rPr>
              <w:t xml:space="preserve">Critical Care / Other (please specify): </w:t>
            </w:r>
          </w:p>
        </w:tc>
      </w:tr>
      <w:tr w:rsidR="007B13B1" w:rsidTr="00E63F9B">
        <w:trPr>
          <w:trHeight w:val="2625"/>
        </w:trPr>
        <w:tc>
          <w:tcPr>
            <w:tcW w:w="3028" w:type="dxa"/>
          </w:tcPr>
          <w:p w:rsidRPr="007B13B1" w:rsidR="007B13B1" w:rsidP="004545E5" w:rsidRDefault="007B13B1">
            <w:pPr>
              <w:pStyle w:val="NormalWeb"/>
              <w:spacing w:before="60" w:beforeAutospacing="0" w:after="60" w:afterAutospacing="0"/>
              <w:rPr>
                <w:rFonts w:ascii="Arial" w:hAnsi="Arial" w:cs="Arial"/>
                <w:b/>
                <w:color w:val="31849B" w:themeColor="accent5" w:themeShade="BF"/>
              </w:rPr>
            </w:pPr>
            <w:r>
              <w:rPr>
                <w:rFonts w:ascii="Arial" w:hAnsi="Arial" w:cs="Arial"/>
                <w:b/>
                <w:color w:val="31849B" w:themeColor="accent5" w:themeShade="BF"/>
              </w:rPr>
              <w:t>P</w:t>
            </w:r>
            <w:r w:rsidRPr="00EA60B2">
              <w:rPr>
                <w:rFonts w:ascii="Arial" w:hAnsi="Arial" w:cs="Arial"/>
                <w:b/>
                <w:color w:val="31849B" w:themeColor="accent5" w:themeShade="BF"/>
              </w:rPr>
              <w:t xml:space="preserve">lease </w:t>
            </w:r>
            <w:r>
              <w:rPr>
                <w:rFonts w:ascii="Arial" w:hAnsi="Arial" w:cs="Arial"/>
                <w:b/>
                <w:color w:val="31849B" w:themeColor="accent5" w:themeShade="BF"/>
              </w:rPr>
              <w:t>answer the adjacent question in 5 bullet points or less. *</w:t>
            </w:r>
            <w:r w:rsidRPr="007B13B1">
              <w:rPr>
                <w:rFonts w:ascii="Arial" w:hAnsi="Arial" w:cs="Arial"/>
                <w:b/>
                <w:i/>
                <w:color w:val="31849B" w:themeColor="accent5" w:themeShade="BF"/>
                <w:sz w:val="20"/>
                <w:szCs w:val="20"/>
              </w:rPr>
              <w:t>Please be thorough as this information will be used to shortlist for interview.</w:t>
            </w:r>
          </w:p>
        </w:tc>
        <w:tc>
          <w:tcPr>
            <w:tcW w:w="5988" w:type="dxa"/>
          </w:tcPr>
          <w:p w:rsidRPr="00D105A2" w:rsidR="007B13B1" w:rsidP="004545E5" w:rsidRDefault="007B13B1">
            <w:pPr>
              <w:pStyle w:val="NormalWeb"/>
              <w:spacing w:before="60" w:beforeAutospacing="0" w:after="60" w:afterAutospacing="0"/>
              <w:jc w:val="center"/>
              <w:rPr>
                <w:rFonts w:ascii="Arial" w:hAnsi="Arial" w:cs="Arial"/>
                <w:b/>
                <w:i/>
                <w:color w:val="31849B" w:themeColor="accent5" w:themeShade="BF"/>
                <w:u w:val="single"/>
              </w:rPr>
            </w:pPr>
            <w:r w:rsidRPr="00D105A2">
              <w:rPr>
                <w:rFonts w:ascii="Arial" w:hAnsi="Arial" w:cs="Arial"/>
                <w:b/>
                <w:i/>
                <w:color w:val="31849B" w:themeColor="accent5" w:themeShade="BF"/>
                <w:u w:val="single"/>
              </w:rPr>
              <w:t>Why do you wish to be a</w:t>
            </w:r>
            <w:r>
              <w:rPr>
                <w:rFonts w:ascii="Arial" w:hAnsi="Arial" w:cs="Arial"/>
                <w:b/>
                <w:i/>
                <w:color w:val="31849B" w:themeColor="accent5" w:themeShade="BF"/>
                <w:u w:val="single"/>
              </w:rPr>
              <w:t xml:space="preserve"> BRC </w:t>
            </w:r>
            <w:r w:rsidRPr="00D105A2">
              <w:rPr>
                <w:rFonts w:ascii="Arial" w:hAnsi="Arial" w:cs="Arial"/>
                <w:b/>
                <w:i/>
                <w:color w:val="31849B" w:themeColor="accent5" w:themeShade="BF"/>
                <w:u w:val="single"/>
              </w:rPr>
              <w:t>ECR Champion?</w:t>
            </w:r>
          </w:p>
          <w:p w:rsidR="007B13B1" w:rsidP="004545E5" w:rsidRDefault="007B13B1">
            <w:pPr>
              <w:pStyle w:val="NormalWeb"/>
              <w:spacing w:before="60" w:beforeAutospacing="0" w:after="60" w:afterAutospacing="0"/>
              <w:rPr>
                <w:rFonts w:ascii="Arial" w:hAnsi="Arial" w:cs="Arial"/>
                <w:color w:val="31849B" w:themeColor="accent5" w:themeShade="BF"/>
              </w:rPr>
            </w:pPr>
          </w:p>
          <w:p w:rsidRPr="004B67FB" w:rsidR="007B13B1" w:rsidP="004545E5" w:rsidRDefault="007B13B1">
            <w:pPr>
              <w:pStyle w:val="NormalWeb"/>
              <w:numPr>
                <w:ilvl w:val="0"/>
                <w:numId w:val="31"/>
              </w:numPr>
              <w:spacing w:before="60" w:beforeAutospacing="0" w:after="60" w:afterAutospacing="0"/>
              <w:rPr>
                <w:rFonts w:ascii="Arial" w:hAnsi="Arial" w:cs="Arial"/>
                <w:b/>
                <w:color w:val="31849B" w:themeColor="accent5" w:themeShade="BF"/>
              </w:rPr>
            </w:pPr>
            <w:r>
              <w:rPr>
                <w:rFonts w:ascii="Arial" w:hAnsi="Arial" w:cs="Arial"/>
                <w:b/>
                <w:i/>
                <w:color w:val="31849B" w:themeColor="accent5" w:themeShade="BF"/>
              </w:rPr>
              <w:t xml:space="preserve"> </w:t>
            </w:r>
          </w:p>
          <w:p w:rsidRPr="004B67FB" w:rsidR="007B13B1" w:rsidP="004545E5" w:rsidRDefault="007B13B1">
            <w:pPr>
              <w:pStyle w:val="NormalWeb"/>
              <w:numPr>
                <w:ilvl w:val="0"/>
                <w:numId w:val="31"/>
              </w:numPr>
              <w:spacing w:before="60" w:beforeAutospacing="0" w:after="60" w:afterAutospacing="0"/>
              <w:rPr>
                <w:rFonts w:ascii="Arial" w:hAnsi="Arial" w:cs="Arial"/>
                <w:b/>
                <w:color w:val="31849B" w:themeColor="accent5" w:themeShade="BF"/>
              </w:rPr>
            </w:pPr>
            <w:r w:rsidRPr="004B67FB">
              <w:rPr>
                <w:rFonts w:ascii="Arial" w:hAnsi="Arial" w:cs="Arial"/>
                <w:b/>
                <w:color w:val="31849B" w:themeColor="accent5" w:themeShade="BF"/>
              </w:rPr>
              <w:t xml:space="preserve"> </w:t>
            </w:r>
          </w:p>
          <w:p w:rsidRPr="004B67FB" w:rsidR="007B13B1" w:rsidP="004545E5" w:rsidRDefault="007B13B1">
            <w:pPr>
              <w:pStyle w:val="NormalWeb"/>
              <w:numPr>
                <w:ilvl w:val="0"/>
                <w:numId w:val="31"/>
              </w:numPr>
              <w:spacing w:before="60" w:beforeAutospacing="0" w:after="60" w:afterAutospacing="0"/>
              <w:rPr>
                <w:rFonts w:ascii="Arial" w:hAnsi="Arial" w:cs="Arial"/>
                <w:b/>
                <w:color w:val="31849B" w:themeColor="accent5" w:themeShade="BF"/>
              </w:rPr>
            </w:pPr>
            <w:r w:rsidRPr="004B67FB">
              <w:rPr>
                <w:rFonts w:ascii="Arial" w:hAnsi="Arial" w:cs="Arial"/>
                <w:b/>
                <w:color w:val="31849B" w:themeColor="accent5" w:themeShade="BF"/>
              </w:rPr>
              <w:t xml:space="preserve">  </w:t>
            </w:r>
          </w:p>
          <w:p w:rsidRPr="004B67FB" w:rsidR="007B13B1" w:rsidP="004545E5" w:rsidRDefault="007B13B1">
            <w:pPr>
              <w:pStyle w:val="NormalWeb"/>
              <w:numPr>
                <w:ilvl w:val="0"/>
                <w:numId w:val="31"/>
              </w:numPr>
              <w:spacing w:before="60" w:beforeAutospacing="0" w:after="60" w:afterAutospacing="0"/>
              <w:rPr>
                <w:rFonts w:ascii="Arial" w:hAnsi="Arial" w:cs="Arial"/>
                <w:b/>
                <w:color w:val="31849B" w:themeColor="accent5" w:themeShade="BF"/>
              </w:rPr>
            </w:pPr>
            <w:r w:rsidRPr="004B67FB">
              <w:rPr>
                <w:rFonts w:ascii="Arial" w:hAnsi="Arial" w:cs="Arial"/>
                <w:b/>
                <w:color w:val="31849B" w:themeColor="accent5" w:themeShade="BF"/>
              </w:rPr>
              <w:t xml:space="preserve"> </w:t>
            </w:r>
          </w:p>
          <w:p w:rsidRPr="004B67FB" w:rsidR="007B13B1" w:rsidP="004545E5" w:rsidRDefault="007B13B1">
            <w:pPr>
              <w:pStyle w:val="NormalWeb"/>
              <w:numPr>
                <w:ilvl w:val="0"/>
                <w:numId w:val="31"/>
              </w:numPr>
              <w:spacing w:before="60" w:beforeAutospacing="0" w:after="60" w:afterAutospacing="0"/>
              <w:rPr>
                <w:rFonts w:ascii="Arial" w:hAnsi="Arial" w:cs="Arial"/>
                <w:b/>
                <w:color w:val="31849B" w:themeColor="accent5" w:themeShade="BF"/>
              </w:rPr>
            </w:pPr>
            <w:r w:rsidRPr="004B67FB">
              <w:rPr>
                <w:rFonts w:ascii="Arial" w:hAnsi="Arial" w:cs="Arial"/>
                <w:b/>
                <w:color w:val="31849B" w:themeColor="accent5" w:themeShade="BF"/>
              </w:rPr>
              <w:t xml:space="preserve"> </w:t>
            </w:r>
          </w:p>
          <w:p w:rsidRPr="004B67FB" w:rsidR="007B13B1" w:rsidP="004545E5" w:rsidRDefault="007B13B1">
            <w:pPr>
              <w:pStyle w:val="NormalWeb"/>
              <w:spacing w:before="60" w:beforeAutospacing="0" w:after="60" w:afterAutospacing="0"/>
              <w:ind w:left="720"/>
              <w:rPr>
                <w:rFonts w:ascii="Arial" w:hAnsi="Arial" w:cs="Arial"/>
                <w:b/>
                <w:color w:val="31849B" w:themeColor="accent5" w:themeShade="BF"/>
              </w:rPr>
            </w:pPr>
          </w:p>
        </w:tc>
      </w:tr>
    </w:tbl>
    <w:p w:rsidR="00A30667" w:rsidP="004545E5" w:rsidRDefault="00A30667">
      <w:pPr>
        <w:pStyle w:val="NormalWeb"/>
        <w:spacing w:before="60" w:beforeAutospacing="0" w:after="60" w:afterAutospacing="0"/>
        <w:jc w:val="center"/>
        <w:rPr>
          <w:rFonts w:ascii="Arial" w:hAnsi="Arial" w:cs="Arial"/>
          <w:b/>
          <w:color w:val="215868" w:themeColor="accent5" w:themeShade="80"/>
          <w:sz w:val="28"/>
          <w:szCs w:val="28"/>
        </w:rPr>
      </w:pPr>
    </w:p>
    <w:p w:rsidR="00A30667" w:rsidP="004545E5" w:rsidRDefault="00A30667">
      <w:pPr>
        <w:pStyle w:val="NormalWeb"/>
        <w:spacing w:before="60" w:beforeAutospacing="0" w:after="60" w:afterAutospacing="0"/>
        <w:jc w:val="center"/>
        <w:rPr>
          <w:rFonts w:ascii="Arial" w:hAnsi="Arial" w:cs="Arial"/>
          <w:b/>
          <w:color w:val="FF0000"/>
          <w:sz w:val="32"/>
          <w:szCs w:val="32"/>
        </w:rPr>
      </w:pPr>
      <w:r w:rsidRPr="00A30667">
        <w:rPr>
          <w:rFonts w:ascii="Arial" w:hAnsi="Arial" w:cs="Arial"/>
          <w:b/>
          <w:color w:val="FF0000"/>
          <w:sz w:val="32"/>
          <w:szCs w:val="32"/>
        </w:rPr>
        <w:t xml:space="preserve">Please </w:t>
      </w:r>
      <w:r w:rsidR="00563C16">
        <w:rPr>
          <w:rFonts w:ascii="Arial" w:hAnsi="Arial" w:cs="Arial"/>
          <w:b/>
          <w:color w:val="FF0000"/>
          <w:sz w:val="32"/>
          <w:szCs w:val="32"/>
        </w:rPr>
        <w:t xml:space="preserve">remember to </w:t>
      </w:r>
      <w:r w:rsidRPr="00A30667">
        <w:rPr>
          <w:rFonts w:ascii="Arial" w:hAnsi="Arial" w:cs="Arial"/>
          <w:b/>
          <w:color w:val="FF0000"/>
          <w:sz w:val="32"/>
          <w:szCs w:val="32"/>
        </w:rPr>
        <w:t xml:space="preserve">attach </w:t>
      </w:r>
      <w:r w:rsidR="00755631">
        <w:rPr>
          <w:rFonts w:ascii="Arial" w:hAnsi="Arial" w:cs="Arial"/>
          <w:b/>
          <w:color w:val="FF0000"/>
          <w:sz w:val="32"/>
          <w:szCs w:val="32"/>
        </w:rPr>
        <w:t>a</w:t>
      </w:r>
      <w:r w:rsidRPr="00A30667">
        <w:rPr>
          <w:rFonts w:ascii="Arial" w:hAnsi="Arial" w:cs="Arial"/>
          <w:b/>
          <w:color w:val="FF0000"/>
          <w:sz w:val="32"/>
          <w:szCs w:val="32"/>
        </w:rPr>
        <w:t xml:space="preserve"> 2 Page CV</w:t>
      </w:r>
    </w:p>
    <w:p w:rsidRPr="00A30667" w:rsidR="00904E13" w:rsidP="004545E5" w:rsidRDefault="00904E13">
      <w:pPr>
        <w:pStyle w:val="NormalWeb"/>
        <w:spacing w:before="60" w:beforeAutospacing="0" w:after="60" w:afterAutospacing="0"/>
        <w:jc w:val="center"/>
        <w:rPr>
          <w:rFonts w:ascii="Arial" w:hAnsi="Arial" w:cs="Arial"/>
          <w:b/>
          <w:color w:val="FF0000"/>
          <w:sz w:val="32"/>
          <w:szCs w:val="32"/>
        </w:rPr>
      </w:pPr>
    </w:p>
    <w:p w:rsidRPr="00A4578F" w:rsidR="00A4578F" w:rsidP="004545E5" w:rsidRDefault="004E032F">
      <w:pPr>
        <w:pStyle w:val="NormalWeb"/>
        <w:spacing w:before="60" w:beforeAutospacing="0" w:after="60" w:afterAutospacing="0"/>
        <w:jc w:val="center"/>
        <w:rPr>
          <w:rFonts w:ascii="Arial" w:hAnsi="Arial" w:cs="Arial"/>
          <w:b/>
          <w:color w:val="31849B" w:themeColor="accent5" w:themeShade="BF"/>
          <w:sz w:val="28"/>
          <w:szCs w:val="28"/>
        </w:rPr>
      </w:pPr>
      <w:r w:rsidRPr="004E032F">
        <w:rPr>
          <w:rFonts w:ascii="Arial" w:hAnsi="Arial" w:cs="Arial"/>
          <w:b/>
          <w:color w:val="215868" w:themeColor="accent5" w:themeShade="80"/>
          <w:sz w:val="28"/>
          <w:szCs w:val="28"/>
        </w:rPr>
        <w:t xml:space="preserve">Please return this completed application form </w:t>
      </w:r>
      <w:r w:rsidR="007B13B1">
        <w:rPr>
          <w:rFonts w:ascii="Arial" w:hAnsi="Arial" w:cs="Arial"/>
          <w:b/>
          <w:color w:val="215868" w:themeColor="accent5" w:themeShade="80"/>
          <w:sz w:val="28"/>
          <w:szCs w:val="28"/>
        </w:rPr>
        <w:t xml:space="preserve">and CV </w:t>
      </w:r>
      <w:r w:rsidRPr="004E032F">
        <w:rPr>
          <w:rFonts w:ascii="Arial" w:hAnsi="Arial" w:cs="Arial"/>
          <w:b/>
          <w:color w:val="215868" w:themeColor="accent5" w:themeShade="80"/>
          <w:sz w:val="28"/>
          <w:szCs w:val="28"/>
        </w:rPr>
        <w:t>to:</w:t>
      </w:r>
      <w:r>
        <w:rPr>
          <w:rFonts w:ascii="Arial" w:hAnsi="Arial" w:cs="Arial"/>
          <w:b/>
          <w:color w:val="31849B" w:themeColor="accent5" w:themeShade="BF"/>
          <w:sz w:val="28"/>
          <w:szCs w:val="28"/>
        </w:rPr>
        <w:t xml:space="preserve"> </w:t>
      </w:r>
      <w:hyperlink w:history="1" r:id="rId8">
        <w:r w:rsidRPr="004E032F">
          <w:rPr>
            <w:rStyle w:val="Hyperlink"/>
            <w:rFonts w:ascii="Arial" w:hAnsi="Arial" w:cs="Arial"/>
            <w:b/>
            <w:sz w:val="28"/>
            <w:szCs w:val="28"/>
          </w:rPr>
          <w:t>Soar@uhs.nhs.uk</w:t>
        </w:r>
      </w:hyperlink>
    </w:p>
    <w:sectPr w:rsidRPr="00A4578F" w:rsidR="00A4578F" w:rsidSect="00791E43">
      <w:headerReference w:type="default" r:id="rId9"/>
      <w:pgSz w:w="11906" w:h="16838"/>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FC693F" w15:done="0"/>
  <w15:commentEx w15:paraId="1BA8BBF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2F0" w:rsidRDefault="008632F0" w:rsidP="001B0A77">
      <w:r>
        <w:separator/>
      </w:r>
    </w:p>
  </w:endnote>
  <w:endnote w:type="continuationSeparator" w:id="0">
    <w:p w:rsidR="008632F0" w:rsidRDefault="008632F0" w:rsidP="001B0A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2F0" w:rsidRDefault="008632F0" w:rsidP="001B0A77">
      <w:r>
        <w:separator/>
      </w:r>
    </w:p>
  </w:footnote>
  <w:footnote w:type="continuationSeparator" w:id="0">
    <w:p w:rsidR="008632F0" w:rsidRDefault="008632F0" w:rsidP="001B0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3E" w:rsidRDefault="00097C3E">
    <w:pPr>
      <w:pStyle w:val="Header"/>
    </w:pPr>
    <w:r>
      <w:rPr>
        <w:noProof/>
        <w:lang w:eastAsia="en-GB"/>
      </w:rPr>
      <w:drawing>
        <wp:inline distT="0" distB="0" distL="0" distR="0">
          <wp:extent cx="5731510" cy="800592"/>
          <wp:effectExtent l="0" t="0" r="0" b="0"/>
          <wp:docPr id="2" name="Picture 2" descr="Z:\TrustHQ\Wellcome\SHARE\SoAR - Administrator\original stationery SoAR\Professional Logo Design\current\soar uos u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rustHQ\Wellcome\SHARE\SoAR - Administrator\original stationery SoAR\Professional Logo Design\current\soar uos uh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80059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5816"/>
    <w:multiLevelType w:val="hybridMultilevel"/>
    <w:tmpl w:val="F89643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986820"/>
    <w:multiLevelType w:val="hybridMultilevel"/>
    <w:tmpl w:val="FB8A8E6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7EA483D"/>
    <w:multiLevelType w:val="hybridMultilevel"/>
    <w:tmpl w:val="1F16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2B6308"/>
    <w:multiLevelType w:val="hybridMultilevel"/>
    <w:tmpl w:val="7C1E14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C467ACA"/>
    <w:multiLevelType w:val="hybridMultilevel"/>
    <w:tmpl w:val="D0CA5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734B22"/>
    <w:multiLevelType w:val="hybridMultilevel"/>
    <w:tmpl w:val="293C3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07218C0"/>
    <w:multiLevelType w:val="hybridMultilevel"/>
    <w:tmpl w:val="76AE64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28B17FE"/>
    <w:multiLevelType w:val="hybridMultilevel"/>
    <w:tmpl w:val="452E60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585831"/>
    <w:multiLevelType w:val="singleLevel"/>
    <w:tmpl w:val="0809000F"/>
    <w:lvl w:ilvl="0">
      <w:start w:val="1"/>
      <w:numFmt w:val="decimal"/>
      <w:lvlText w:val="%1."/>
      <w:lvlJc w:val="left"/>
      <w:pPr>
        <w:tabs>
          <w:tab w:val="num" w:pos="360"/>
        </w:tabs>
        <w:ind w:left="360" w:hanging="360"/>
      </w:pPr>
    </w:lvl>
  </w:abstractNum>
  <w:abstractNum w:abstractNumId="9">
    <w:nsid w:val="24EF264E"/>
    <w:multiLevelType w:val="hybridMultilevel"/>
    <w:tmpl w:val="8C3E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2377A7"/>
    <w:multiLevelType w:val="hybridMultilevel"/>
    <w:tmpl w:val="23E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8655FB"/>
    <w:multiLevelType w:val="singleLevel"/>
    <w:tmpl w:val="0809000F"/>
    <w:lvl w:ilvl="0">
      <w:start w:val="1"/>
      <w:numFmt w:val="decimal"/>
      <w:lvlText w:val="%1."/>
      <w:lvlJc w:val="left"/>
      <w:pPr>
        <w:tabs>
          <w:tab w:val="num" w:pos="360"/>
        </w:tabs>
        <w:ind w:left="360" w:hanging="360"/>
      </w:pPr>
    </w:lvl>
  </w:abstractNum>
  <w:abstractNum w:abstractNumId="12">
    <w:nsid w:val="34C641C7"/>
    <w:multiLevelType w:val="hybridMultilevel"/>
    <w:tmpl w:val="3D66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0D6F64"/>
    <w:multiLevelType w:val="hybridMultilevel"/>
    <w:tmpl w:val="107470F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F4F79B1"/>
    <w:multiLevelType w:val="hybridMultilevel"/>
    <w:tmpl w:val="A934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C251C8"/>
    <w:multiLevelType w:val="hybridMultilevel"/>
    <w:tmpl w:val="4D6C763E"/>
    <w:lvl w:ilvl="0" w:tplc="08090017">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456877A7"/>
    <w:multiLevelType w:val="hybridMultilevel"/>
    <w:tmpl w:val="1C789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AC2347"/>
    <w:multiLevelType w:val="hybridMultilevel"/>
    <w:tmpl w:val="18B0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503B82"/>
    <w:multiLevelType w:val="multilevel"/>
    <w:tmpl w:val="533EEB70"/>
    <w:lvl w:ilvl="0">
      <w:start w:val="1"/>
      <w:numFmt w:val="decimal"/>
      <w:pStyle w:val="Heading1"/>
      <w:lvlText w:val="%1"/>
      <w:lvlJc w:val="left"/>
      <w:pPr>
        <w:tabs>
          <w:tab w:val="num" w:pos="2016"/>
        </w:tabs>
        <w:ind w:left="2016" w:hanging="2016"/>
      </w:pPr>
    </w:lvl>
    <w:lvl w:ilvl="1">
      <w:start w:val="1"/>
      <w:numFmt w:val="decimal"/>
      <w:pStyle w:val="Heading2"/>
      <w:lvlText w:val="%1.%2"/>
      <w:lvlJc w:val="left"/>
      <w:pPr>
        <w:tabs>
          <w:tab w:val="num" w:pos="2016"/>
        </w:tabs>
        <w:ind w:left="2016" w:hanging="2016"/>
      </w:pPr>
    </w:lvl>
    <w:lvl w:ilvl="2">
      <w:start w:val="1"/>
      <w:numFmt w:val="decimal"/>
      <w:lvlRestart w:val="0"/>
      <w:pStyle w:val="Heading3"/>
      <w:lvlText w:val="%1.%2.%3"/>
      <w:lvlJc w:val="left"/>
      <w:pPr>
        <w:tabs>
          <w:tab w:val="num" w:pos="2016"/>
        </w:tabs>
        <w:ind w:left="2016" w:hanging="2016"/>
      </w:pPr>
    </w:lvl>
    <w:lvl w:ilvl="3">
      <w:start w:val="1"/>
      <w:numFmt w:val="decimal"/>
      <w:pStyle w:val="Heading4"/>
      <w:lvlText w:val="%1.%2.%3.%4"/>
      <w:lvlJc w:val="left"/>
      <w:pPr>
        <w:tabs>
          <w:tab w:val="num" w:pos="1021"/>
        </w:tabs>
        <w:ind w:left="1021" w:hanging="1021"/>
      </w:pPr>
    </w:lvl>
    <w:lvl w:ilvl="4">
      <w:start w:val="1"/>
      <w:numFmt w:val="decimal"/>
      <w:pStyle w:val="Heading5"/>
      <w:lvlText w:val="%1.%2.%3.%4.%5"/>
      <w:lvlJc w:val="left"/>
      <w:pPr>
        <w:tabs>
          <w:tab w:val="num" w:pos="1440"/>
        </w:tabs>
        <w:ind w:left="1021" w:hanging="1021"/>
      </w:pPr>
    </w:lvl>
    <w:lvl w:ilvl="5">
      <w:start w:val="1"/>
      <w:numFmt w:val="decimal"/>
      <w:pStyle w:val="Heading6"/>
      <w:lvlText w:val="%1.%2.%3.%4.%5.%6"/>
      <w:lvlJc w:val="left"/>
      <w:pPr>
        <w:tabs>
          <w:tab w:val="num" w:pos="1440"/>
        </w:tabs>
        <w:ind w:left="1021" w:hanging="1021"/>
      </w:pPr>
    </w:lvl>
    <w:lvl w:ilvl="6">
      <w:start w:val="1"/>
      <w:numFmt w:val="decimal"/>
      <w:pStyle w:val="Heading7"/>
      <w:lvlText w:val="%1.%2.%3.%4.%5.%6.%7"/>
      <w:lvlJc w:val="left"/>
      <w:pPr>
        <w:tabs>
          <w:tab w:val="num" w:pos="1800"/>
        </w:tabs>
        <w:ind w:left="1021" w:hanging="1021"/>
      </w:pPr>
    </w:lvl>
    <w:lvl w:ilvl="7">
      <w:start w:val="1"/>
      <w:numFmt w:val="decimal"/>
      <w:pStyle w:val="Heading8"/>
      <w:lvlText w:val="%1.%2.%3.%4.%5.%6.%7.%8"/>
      <w:lvlJc w:val="left"/>
      <w:pPr>
        <w:tabs>
          <w:tab w:val="num" w:pos="1800"/>
        </w:tabs>
        <w:ind w:left="1021" w:hanging="1021"/>
      </w:pPr>
    </w:lvl>
    <w:lvl w:ilvl="8">
      <w:start w:val="1"/>
      <w:numFmt w:val="decimal"/>
      <w:pStyle w:val="Heading9"/>
      <w:lvlText w:val="%1.%2.%3.%4.%5.%6.%7.%8.%9"/>
      <w:lvlJc w:val="left"/>
      <w:pPr>
        <w:tabs>
          <w:tab w:val="num" w:pos="2160"/>
        </w:tabs>
        <w:ind w:left="1021" w:hanging="1021"/>
      </w:pPr>
    </w:lvl>
  </w:abstractNum>
  <w:abstractNum w:abstractNumId="19">
    <w:nsid w:val="563C7EAD"/>
    <w:multiLevelType w:val="hybridMultilevel"/>
    <w:tmpl w:val="1A14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E0132B"/>
    <w:multiLevelType w:val="hybridMultilevel"/>
    <w:tmpl w:val="06EA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850B9E"/>
    <w:multiLevelType w:val="hybridMultilevel"/>
    <w:tmpl w:val="C740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A367BD"/>
    <w:multiLevelType w:val="hybridMultilevel"/>
    <w:tmpl w:val="E9AAA330"/>
    <w:lvl w:ilvl="0" w:tplc="0809000F">
      <w:start w:val="1"/>
      <w:numFmt w:val="decimal"/>
      <w:lvlText w:val="%1."/>
      <w:lvlJc w:val="left"/>
      <w:pPr>
        <w:ind w:left="360" w:hanging="360"/>
      </w:pPr>
    </w:lvl>
    <w:lvl w:ilvl="1" w:tplc="B7F0EF4E">
      <w:numFmt w:val="bullet"/>
      <w:lvlText w:val=""/>
      <w:lvlJc w:val="left"/>
      <w:pPr>
        <w:ind w:left="1080" w:hanging="360"/>
      </w:pPr>
      <w:rPr>
        <w:rFonts w:ascii="Wingdings" w:eastAsia="Calibri" w:hAnsi="Wingdings" w:cs="Aria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64AA0ACC"/>
    <w:multiLevelType w:val="hybridMultilevel"/>
    <w:tmpl w:val="9DE83C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3485BED"/>
    <w:multiLevelType w:val="hybridMultilevel"/>
    <w:tmpl w:val="4F56ED54"/>
    <w:lvl w:ilvl="0" w:tplc="5FDE3442">
      <w:start w:val="1"/>
      <w:numFmt w:val="decimal"/>
      <w:lvlText w:val="%1."/>
      <w:lvlJc w:val="left"/>
      <w:pPr>
        <w:ind w:left="360" w:hanging="360"/>
      </w:pPr>
      <w:rPr>
        <w:rFonts w:asciiTheme="minorHAnsi" w:hAnsiTheme="minorHAnsi" w:cs="Arial" w:hint="default"/>
        <w:b/>
        <w:i w:val="0"/>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73ED2D48"/>
    <w:multiLevelType w:val="hybridMultilevel"/>
    <w:tmpl w:val="BB680A60"/>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nsid w:val="750E6FCF"/>
    <w:multiLevelType w:val="hybridMultilevel"/>
    <w:tmpl w:val="F3A462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78373842"/>
    <w:multiLevelType w:val="hybridMultilevel"/>
    <w:tmpl w:val="E824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1"/>
  </w:num>
  <w:num w:numId="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5"/>
  </w:num>
  <w:num w:numId="14">
    <w:abstractNumId w:val="7"/>
  </w:num>
  <w:num w:numId="15">
    <w:abstractNumId w:val="6"/>
  </w:num>
  <w:num w:numId="16">
    <w:abstractNumId w:val="2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9"/>
  </w:num>
  <w:num w:numId="21">
    <w:abstractNumId w:val="14"/>
  </w:num>
  <w:num w:numId="22">
    <w:abstractNumId w:val="10"/>
  </w:num>
  <w:num w:numId="23">
    <w:abstractNumId w:val="12"/>
  </w:num>
  <w:num w:numId="24">
    <w:abstractNumId w:val="5"/>
  </w:num>
  <w:num w:numId="25">
    <w:abstractNumId w:val="19"/>
  </w:num>
  <w:num w:numId="26">
    <w:abstractNumId w:val="17"/>
  </w:num>
  <w:num w:numId="27">
    <w:abstractNumId w:val="27"/>
  </w:num>
  <w:num w:numId="28">
    <w:abstractNumId w:val="21"/>
  </w:num>
  <w:num w:numId="29">
    <w:abstractNumId w:val="20"/>
  </w:num>
  <w:num w:numId="30">
    <w:abstractNumId w:val="16"/>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son  Alison">
    <w15:presenceInfo w15:providerId="AD" w15:userId="S-1-5-21-2015846570-11164191-355810188-189669"/>
  </w15:person>
  <w15:person w15:author="Lucas J.">
    <w15:presenceInfo w15:providerId="AD" w15:userId="S-1-5-21-2015846570-11164191-355810188-302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643666"/>
    <w:rsid w:val="000773E9"/>
    <w:rsid w:val="00097C3E"/>
    <w:rsid w:val="000A2BDD"/>
    <w:rsid w:val="000A5203"/>
    <w:rsid w:val="00153E28"/>
    <w:rsid w:val="001B0A77"/>
    <w:rsid w:val="001E1762"/>
    <w:rsid w:val="001E28BD"/>
    <w:rsid w:val="0020152F"/>
    <w:rsid w:val="002B311D"/>
    <w:rsid w:val="002C5495"/>
    <w:rsid w:val="003A3B11"/>
    <w:rsid w:val="00430392"/>
    <w:rsid w:val="004545E5"/>
    <w:rsid w:val="004635BA"/>
    <w:rsid w:val="004B67FB"/>
    <w:rsid w:val="004E032F"/>
    <w:rsid w:val="00537064"/>
    <w:rsid w:val="00563C16"/>
    <w:rsid w:val="00570B3E"/>
    <w:rsid w:val="00587B08"/>
    <w:rsid w:val="00612DF4"/>
    <w:rsid w:val="00642143"/>
    <w:rsid w:val="00643666"/>
    <w:rsid w:val="006911EE"/>
    <w:rsid w:val="006947FB"/>
    <w:rsid w:val="006A3382"/>
    <w:rsid w:val="006F04FC"/>
    <w:rsid w:val="007018A9"/>
    <w:rsid w:val="0071065A"/>
    <w:rsid w:val="00715280"/>
    <w:rsid w:val="00730412"/>
    <w:rsid w:val="00733734"/>
    <w:rsid w:val="007512F5"/>
    <w:rsid w:val="00755631"/>
    <w:rsid w:val="00791E43"/>
    <w:rsid w:val="007B13B1"/>
    <w:rsid w:val="00806ED3"/>
    <w:rsid w:val="00844FD1"/>
    <w:rsid w:val="0085053A"/>
    <w:rsid w:val="008632F0"/>
    <w:rsid w:val="00904E13"/>
    <w:rsid w:val="00906CD9"/>
    <w:rsid w:val="009C4C29"/>
    <w:rsid w:val="009D1997"/>
    <w:rsid w:val="009E03B0"/>
    <w:rsid w:val="00A14EED"/>
    <w:rsid w:val="00A22B31"/>
    <w:rsid w:val="00A30667"/>
    <w:rsid w:val="00A4578F"/>
    <w:rsid w:val="00A72925"/>
    <w:rsid w:val="00A87C56"/>
    <w:rsid w:val="00AB12C9"/>
    <w:rsid w:val="00AB15FC"/>
    <w:rsid w:val="00AB4047"/>
    <w:rsid w:val="00AD7AF7"/>
    <w:rsid w:val="00AD7FAA"/>
    <w:rsid w:val="00B466D6"/>
    <w:rsid w:val="00B85BCC"/>
    <w:rsid w:val="00C50E90"/>
    <w:rsid w:val="00C70773"/>
    <w:rsid w:val="00D105A2"/>
    <w:rsid w:val="00D314E0"/>
    <w:rsid w:val="00D849B9"/>
    <w:rsid w:val="00D90FA1"/>
    <w:rsid w:val="00DA7475"/>
    <w:rsid w:val="00E32DF1"/>
    <w:rsid w:val="00E63F9B"/>
    <w:rsid w:val="00E707CE"/>
    <w:rsid w:val="00E71E8D"/>
    <w:rsid w:val="00E9318E"/>
    <w:rsid w:val="00EA4B85"/>
    <w:rsid w:val="00EA60B2"/>
    <w:rsid w:val="00F165F1"/>
    <w:rsid w:val="00F738C1"/>
    <w:rsid w:val="00FB2C6E"/>
    <w:rsid w:val="00FB3EE7"/>
    <w:rsid w:val="00FF73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3E"/>
    <w:pPr>
      <w:spacing w:after="200" w:line="276" w:lineRule="auto"/>
    </w:pPr>
    <w:rPr>
      <w:rFonts w:ascii="Calibri" w:eastAsia="Calibri" w:hAnsi="Calibri"/>
      <w:sz w:val="22"/>
      <w:szCs w:val="22"/>
      <w:lang w:eastAsia="en-US"/>
    </w:rPr>
  </w:style>
  <w:style w:type="paragraph" w:styleId="Heading1">
    <w:name w:val="heading 1"/>
    <w:basedOn w:val="Normal"/>
    <w:next w:val="Normal"/>
    <w:qFormat/>
    <w:rsid w:val="00791E43"/>
    <w:pPr>
      <w:keepNext/>
      <w:numPr>
        <w:numId w:val="1"/>
      </w:numPr>
      <w:tabs>
        <w:tab w:val="left" w:pos="994"/>
      </w:tabs>
      <w:spacing w:before="360" w:after="60"/>
      <w:outlineLvl w:val="0"/>
    </w:pPr>
    <w:rPr>
      <w:b/>
      <w:kern w:val="28"/>
      <w:sz w:val="28"/>
    </w:rPr>
  </w:style>
  <w:style w:type="paragraph" w:styleId="Heading2">
    <w:name w:val="heading 2"/>
    <w:basedOn w:val="Normal"/>
    <w:next w:val="Normal"/>
    <w:qFormat/>
    <w:rsid w:val="00791E43"/>
    <w:pPr>
      <w:keepNext/>
      <w:numPr>
        <w:ilvl w:val="1"/>
        <w:numId w:val="1"/>
      </w:numPr>
      <w:tabs>
        <w:tab w:val="left" w:pos="994"/>
      </w:tabs>
      <w:spacing w:before="240" w:after="60"/>
      <w:outlineLvl w:val="1"/>
    </w:pPr>
    <w:rPr>
      <w:b/>
      <w:sz w:val="24"/>
    </w:rPr>
  </w:style>
  <w:style w:type="paragraph" w:styleId="Heading3">
    <w:name w:val="heading 3"/>
    <w:basedOn w:val="Normal"/>
    <w:next w:val="Normal"/>
    <w:qFormat/>
    <w:rsid w:val="00791E43"/>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rsid w:val="00791E43"/>
    <w:pPr>
      <w:keepNext/>
      <w:numPr>
        <w:ilvl w:val="3"/>
        <w:numId w:val="1"/>
      </w:numPr>
      <w:tabs>
        <w:tab w:val="left" w:pos="992"/>
      </w:tabs>
      <w:spacing w:before="240" w:after="60"/>
      <w:outlineLvl w:val="3"/>
    </w:pPr>
    <w:rPr>
      <w:sz w:val="24"/>
    </w:rPr>
  </w:style>
  <w:style w:type="paragraph" w:styleId="Heading5">
    <w:name w:val="heading 5"/>
    <w:basedOn w:val="Normal"/>
    <w:next w:val="Normal"/>
    <w:qFormat/>
    <w:rsid w:val="00791E43"/>
    <w:pPr>
      <w:numPr>
        <w:ilvl w:val="4"/>
        <w:numId w:val="1"/>
      </w:numPr>
      <w:tabs>
        <w:tab w:val="left" w:pos="1134"/>
      </w:tabs>
      <w:spacing w:before="240" w:after="60"/>
      <w:outlineLvl w:val="4"/>
    </w:pPr>
  </w:style>
  <w:style w:type="paragraph" w:styleId="Heading6">
    <w:name w:val="heading 6"/>
    <w:basedOn w:val="Normal"/>
    <w:next w:val="Normal"/>
    <w:qFormat/>
    <w:rsid w:val="00791E43"/>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rsid w:val="00791E43"/>
    <w:pPr>
      <w:numPr>
        <w:ilvl w:val="6"/>
        <w:numId w:val="1"/>
      </w:numPr>
      <w:tabs>
        <w:tab w:val="left" w:pos="1418"/>
      </w:tabs>
      <w:spacing w:before="240" w:after="60"/>
      <w:outlineLvl w:val="6"/>
    </w:pPr>
    <w:rPr>
      <w:sz w:val="20"/>
    </w:rPr>
  </w:style>
  <w:style w:type="paragraph" w:styleId="Heading8">
    <w:name w:val="heading 8"/>
    <w:basedOn w:val="Normal"/>
    <w:next w:val="Normal"/>
    <w:qFormat/>
    <w:rsid w:val="00791E43"/>
    <w:pPr>
      <w:numPr>
        <w:ilvl w:val="7"/>
        <w:numId w:val="1"/>
      </w:numPr>
      <w:tabs>
        <w:tab w:val="left" w:pos="1559"/>
      </w:tabs>
      <w:spacing w:before="240" w:after="60"/>
      <w:outlineLvl w:val="7"/>
    </w:pPr>
    <w:rPr>
      <w:i/>
      <w:sz w:val="20"/>
    </w:rPr>
  </w:style>
  <w:style w:type="paragraph" w:styleId="Heading9">
    <w:name w:val="heading 9"/>
    <w:basedOn w:val="Normal"/>
    <w:next w:val="Normal"/>
    <w:qFormat/>
    <w:rsid w:val="00791E43"/>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1E43"/>
    <w:pPr>
      <w:tabs>
        <w:tab w:val="center" w:pos="4153"/>
        <w:tab w:val="right" w:pos="8306"/>
      </w:tabs>
    </w:pPr>
    <w:rPr>
      <w:sz w:val="16"/>
    </w:rPr>
  </w:style>
  <w:style w:type="paragraph" w:styleId="Header">
    <w:name w:val="header"/>
    <w:basedOn w:val="Normal"/>
    <w:rsid w:val="00791E43"/>
    <w:pPr>
      <w:tabs>
        <w:tab w:val="center" w:pos="4153"/>
        <w:tab w:val="right" w:pos="8306"/>
      </w:tabs>
    </w:pPr>
    <w:rPr>
      <w:i/>
      <w:sz w:val="20"/>
    </w:rPr>
  </w:style>
  <w:style w:type="paragraph" w:styleId="BalloonText">
    <w:name w:val="Balloon Text"/>
    <w:basedOn w:val="Normal"/>
    <w:link w:val="BalloonTextChar"/>
    <w:rsid w:val="00643666"/>
    <w:rPr>
      <w:rFonts w:ascii="Tahoma" w:hAnsi="Tahoma" w:cs="Tahoma"/>
      <w:sz w:val="16"/>
      <w:szCs w:val="16"/>
    </w:rPr>
  </w:style>
  <w:style w:type="character" w:customStyle="1" w:styleId="BalloonTextChar">
    <w:name w:val="Balloon Text Char"/>
    <w:basedOn w:val="DefaultParagraphFont"/>
    <w:link w:val="BalloonText"/>
    <w:rsid w:val="00643666"/>
    <w:rPr>
      <w:rFonts w:ascii="Tahoma" w:hAnsi="Tahoma" w:cs="Tahoma"/>
      <w:sz w:val="16"/>
      <w:szCs w:val="16"/>
      <w:lang w:val="en-AU"/>
    </w:rPr>
  </w:style>
  <w:style w:type="paragraph" w:customStyle="1" w:styleId="AddressDetails">
    <w:name w:val="Address Details"/>
    <w:basedOn w:val="Normal"/>
    <w:uiPriority w:val="99"/>
    <w:rsid w:val="00643666"/>
    <w:pPr>
      <w:suppressAutoHyphens/>
      <w:spacing w:line="220" w:lineRule="exact"/>
      <w:jc w:val="right"/>
    </w:pPr>
    <w:rPr>
      <w:color w:val="000000"/>
      <w:sz w:val="18"/>
    </w:rPr>
  </w:style>
  <w:style w:type="paragraph" w:styleId="NormalWeb">
    <w:name w:val="Normal (Web)"/>
    <w:basedOn w:val="Normal"/>
    <w:uiPriority w:val="99"/>
    <w:unhideWhenUsed/>
    <w:rsid w:val="00643666"/>
    <w:pPr>
      <w:spacing w:before="100" w:beforeAutospacing="1" w:after="100" w:afterAutospacing="1"/>
    </w:pPr>
    <w:rPr>
      <w:rFonts w:ascii="Times New Roman" w:eastAsiaTheme="minorHAnsi" w:hAnsi="Times New Roman"/>
      <w:sz w:val="24"/>
      <w:szCs w:val="24"/>
    </w:rPr>
  </w:style>
  <w:style w:type="character" w:styleId="Hyperlink">
    <w:name w:val="Hyperlink"/>
    <w:basedOn w:val="DefaultParagraphFont"/>
    <w:rsid w:val="00643666"/>
    <w:rPr>
      <w:color w:val="0000FF" w:themeColor="hyperlink"/>
      <w:u w:val="single"/>
    </w:rPr>
  </w:style>
  <w:style w:type="paragraph" w:styleId="NoSpacing">
    <w:name w:val="No Spacing"/>
    <w:uiPriority w:val="1"/>
    <w:qFormat/>
    <w:rsid w:val="00097C3E"/>
    <w:rPr>
      <w:rFonts w:ascii="Calibri" w:eastAsia="Calibri" w:hAnsi="Calibri"/>
      <w:sz w:val="22"/>
      <w:szCs w:val="22"/>
      <w:lang w:eastAsia="en-US"/>
    </w:rPr>
  </w:style>
  <w:style w:type="paragraph" w:styleId="ListParagraph">
    <w:name w:val="List Paragraph"/>
    <w:basedOn w:val="Normal"/>
    <w:uiPriority w:val="34"/>
    <w:qFormat/>
    <w:rsid w:val="00097C3E"/>
    <w:pPr>
      <w:ind w:left="720"/>
      <w:contextualSpacing/>
    </w:pPr>
  </w:style>
  <w:style w:type="paragraph" w:customStyle="1" w:styleId="Technical4">
    <w:name w:val="Technical 4"/>
    <w:rsid w:val="00097C3E"/>
    <w:pPr>
      <w:tabs>
        <w:tab w:val="left" w:pos="-720"/>
      </w:tabs>
      <w:suppressAutoHyphens/>
    </w:pPr>
    <w:rPr>
      <w:b/>
      <w:sz w:val="24"/>
      <w:lang w:val="en-US"/>
    </w:rPr>
  </w:style>
  <w:style w:type="table" w:styleId="TableGrid">
    <w:name w:val="Table Grid"/>
    <w:basedOn w:val="TableNormal"/>
    <w:uiPriority w:val="59"/>
    <w:rsid w:val="00097C3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A60B2"/>
    <w:rPr>
      <w:b/>
      <w:bCs/>
    </w:rPr>
  </w:style>
  <w:style w:type="character" w:styleId="CommentReference">
    <w:name w:val="annotation reference"/>
    <w:basedOn w:val="DefaultParagraphFont"/>
    <w:semiHidden/>
    <w:unhideWhenUsed/>
    <w:rsid w:val="00755631"/>
    <w:rPr>
      <w:sz w:val="16"/>
      <w:szCs w:val="16"/>
    </w:rPr>
  </w:style>
  <w:style w:type="paragraph" w:styleId="CommentText">
    <w:name w:val="annotation text"/>
    <w:basedOn w:val="Normal"/>
    <w:link w:val="CommentTextChar"/>
    <w:semiHidden/>
    <w:unhideWhenUsed/>
    <w:rsid w:val="00755631"/>
    <w:pPr>
      <w:spacing w:line="240" w:lineRule="auto"/>
    </w:pPr>
    <w:rPr>
      <w:sz w:val="20"/>
      <w:szCs w:val="20"/>
    </w:rPr>
  </w:style>
  <w:style w:type="character" w:customStyle="1" w:styleId="CommentTextChar">
    <w:name w:val="Comment Text Char"/>
    <w:basedOn w:val="DefaultParagraphFont"/>
    <w:link w:val="CommentText"/>
    <w:semiHidden/>
    <w:rsid w:val="00755631"/>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755631"/>
    <w:rPr>
      <w:b/>
      <w:bCs/>
    </w:rPr>
  </w:style>
  <w:style w:type="character" w:customStyle="1" w:styleId="CommentSubjectChar">
    <w:name w:val="Comment Subject Char"/>
    <w:basedOn w:val="CommentTextChar"/>
    <w:link w:val="CommentSubject"/>
    <w:semiHidden/>
    <w:rsid w:val="00755631"/>
    <w:rPr>
      <w:rFonts w:ascii="Calibri" w:eastAsia="Calibri" w:hAnsi="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3E"/>
    <w:pPr>
      <w:spacing w:after="200" w:line="276" w:lineRule="auto"/>
    </w:pPr>
    <w:rPr>
      <w:rFonts w:ascii="Calibri" w:eastAsia="Calibri" w:hAnsi="Calibri"/>
      <w:sz w:val="22"/>
      <w:szCs w:val="22"/>
      <w:lang w:eastAsia="en-US"/>
    </w:rPr>
  </w:style>
  <w:style w:type="paragraph" w:styleId="Heading1">
    <w:name w:val="heading 1"/>
    <w:basedOn w:val="Normal"/>
    <w:next w:val="Normal"/>
    <w:qFormat/>
    <w:rsid w:val="00791E43"/>
    <w:pPr>
      <w:keepNext/>
      <w:numPr>
        <w:numId w:val="1"/>
      </w:numPr>
      <w:tabs>
        <w:tab w:val="left" w:pos="994"/>
      </w:tabs>
      <w:spacing w:before="360" w:after="60"/>
      <w:outlineLvl w:val="0"/>
    </w:pPr>
    <w:rPr>
      <w:b/>
      <w:kern w:val="28"/>
      <w:sz w:val="28"/>
    </w:rPr>
  </w:style>
  <w:style w:type="paragraph" w:styleId="Heading2">
    <w:name w:val="heading 2"/>
    <w:basedOn w:val="Normal"/>
    <w:next w:val="Normal"/>
    <w:qFormat/>
    <w:rsid w:val="00791E43"/>
    <w:pPr>
      <w:keepNext/>
      <w:numPr>
        <w:ilvl w:val="1"/>
        <w:numId w:val="1"/>
      </w:numPr>
      <w:tabs>
        <w:tab w:val="left" w:pos="994"/>
      </w:tabs>
      <w:spacing w:before="240" w:after="60"/>
      <w:outlineLvl w:val="1"/>
    </w:pPr>
    <w:rPr>
      <w:b/>
      <w:sz w:val="24"/>
    </w:rPr>
  </w:style>
  <w:style w:type="paragraph" w:styleId="Heading3">
    <w:name w:val="heading 3"/>
    <w:basedOn w:val="Normal"/>
    <w:next w:val="Normal"/>
    <w:qFormat/>
    <w:rsid w:val="00791E43"/>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rsid w:val="00791E43"/>
    <w:pPr>
      <w:keepNext/>
      <w:numPr>
        <w:ilvl w:val="3"/>
        <w:numId w:val="1"/>
      </w:numPr>
      <w:tabs>
        <w:tab w:val="left" w:pos="992"/>
      </w:tabs>
      <w:spacing w:before="240" w:after="60"/>
      <w:outlineLvl w:val="3"/>
    </w:pPr>
    <w:rPr>
      <w:sz w:val="24"/>
    </w:rPr>
  </w:style>
  <w:style w:type="paragraph" w:styleId="Heading5">
    <w:name w:val="heading 5"/>
    <w:basedOn w:val="Normal"/>
    <w:next w:val="Normal"/>
    <w:qFormat/>
    <w:rsid w:val="00791E43"/>
    <w:pPr>
      <w:numPr>
        <w:ilvl w:val="4"/>
        <w:numId w:val="1"/>
      </w:numPr>
      <w:tabs>
        <w:tab w:val="left" w:pos="1134"/>
      </w:tabs>
      <w:spacing w:before="240" w:after="60"/>
      <w:outlineLvl w:val="4"/>
    </w:pPr>
  </w:style>
  <w:style w:type="paragraph" w:styleId="Heading6">
    <w:name w:val="heading 6"/>
    <w:basedOn w:val="Normal"/>
    <w:next w:val="Normal"/>
    <w:qFormat/>
    <w:rsid w:val="00791E43"/>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rsid w:val="00791E43"/>
    <w:pPr>
      <w:numPr>
        <w:ilvl w:val="6"/>
        <w:numId w:val="1"/>
      </w:numPr>
      <w:tabs>
        <w:tab w:val="left" w:pos="1418"/>
      </w:tabs>
      <w:spacing w:before="240" w:after="60"/>
      <w:outlineLvl w:val="6"/>
    </w:pPr>
    <w:rPr>
      <w:sz w:val="20"/>
    </w:rPr>
  </w:style>
  <w:style w:type="paragraph" w:styleId="Heading8">
    <w:name w:val="heading 8"/>
    <w:basedOn w:val="Normal"/>
    <w:next w:val="Normal"/>
    <w:qFormat/>
    <w:rsid w:val="00791E43"/>
    <w:pPr>
      <w:numPr>
        <w:ilvl w:val="7"/>
        <w:numId w:val="1"/>
      </w:numPr>
      <w:tabs>
        <w:tab w:val="left" w:pos="1559"/>
      </w:tabs>
      <w:spacing w:before="240" w:after="60"/>
      <w:outlineLvl w:val="7"/>
    </w:pPr>
    <w:rPr>
      <w:i/>
      <w:sz w:val="20"/>
    </w:rPr>
  </w:style>
  <w:style w:type="paragraph" w:styleId="Heading9">
    <w:name w:val="heading 9"/>
    <w:basedOn w:val="Normal"/>
    <w:next w:val="Normal"/>
    <w:qFormat/>
    <w:rsid w:val="00791E43"/>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1E43"/>
    <w:pPr>
      <w:tabs>
        <w:tab w:val="center" w:pos="4153"/>
        <w:tab w:val="right" w:pos="8306"/>
      </w:tabs>
    </w:pPr>
    <w:rPr>
      <w:sz w:val="16"/>
    </w:rPr>
  </w:style>
  <w:style w:type="paragraph" w:styleId="Header">
    <w:name w:val="header"/>
    <w:basedOn w:val="Normal"/>
    <w:rsid w:val="00791E43"/>
    <w:pPr>
      <w:tabs>
        <w:tab w:val="center" w:pos="4153"/>
        <w:tab w:val="right" w:pos="8306"/>
      </w:tabs>
    </w:pPr>
    <w:rPr>
      <w:i/>
      <w:sz w:val="20"/>
    </w:rPr>
  </w:style>
  <w:style w:type="paragraph" w:styleId="BalloonText">
    <w:name w:val="Balloon Text"/>
    <w:basedOn w:val="Normal"/>
    <w:link w:val="BalloonTextChar"/>
    <w:rsid w:val="00643666"/>
    <w:rPr>
      <w:rFonts w:ascii="Tahoma" w:hAnsi="Tahoma" w:cs="Tahoma"/>
      <w:sz w:val="16"/>
      <w:szCs w:val="16"/>
    </w:rPr>
  </w:style>
  <w:style w:type="character" w:customStyle="1" w:styleId="BalloonTextChar">
    <w:name w:val="Balloon Text Char"/>
    <w:basedOn w:val="DefaultParagraphFont"/>
    <w:link w:val="BalloonText"/>
    <w:rsid w:val="00643666"/>
    <w:rPr>
      <w:rFonts w:ascii="Tahoma" w:hAnsi="Tahoma" w:cs="Tahoma"/>
      <w:sz w:val="16"/>
      <w:szCs w:val="16"/>
      <w:lang w:val="en-AU"/>
    </w:rPr>
  </w:style>
  <w:style w:type="paragraph" w:customStyle="1" w:styleId="AddressDetails">
    <w:name w:val="Address Details"/>
    <w:basedOn w:val="Normal"/>
    <w:uiPriority w:val="99"/>
    <w:rsid w:val="00643666"/>
    <w:pPr>
      <w:suppressAutoHyphens/>
      <w:spacing w:line="220" w:lineRule="exact"/>
      <w:jc w:val="right"/>
    </w:pPr>
    <w:rPr>
      <w:color w:val="000000"/>
      <w:sz w:val="18"/>
    </w:rPr>
  </w:style>
  <w:style w:type="paragraph" w:styleId="NormalWeb">
    <w:name w:val="Normal (Web)"/>
    <w:basedOn w:val="Normal"/>
    <w:uiPriority w:val="99"/>
    <w:unhideWhenUsed/>
    <w:rsid w:val="00643666"/>
    <w:pPr>
      <w:spacing w:before="100" w:beforeAutospacing="1" w:after="100" w:afterAutospacing="1"/>
    </w:pPr>
    <w:rPr>
      <w:rFonts w:ascii="Times New Roman" w:eastAsiaTheme="minorHAnsi" w:hAnsi="Times New Roman"/>
      <w:sz w:val="24"/>
      <w:szCs w:val="24"/>
    </w:rPr>
  </w:style>
  <w:style w:type="character" w:styleId="Hyperlink">
    <w:name w:val="Hyperlink"/>
    <w:basedOn w:val="DefaultParagraphFont"/>
    <w:rsid w:val="00643666"/>
    <w:rPr>
      <w:color w:val="0000FF" w:themeColor="hyperlink"/>
      <w:u w:val="single"/>
    </w:rPr>
  </w:style>
  <w:style w:type="paragraph" w:styleId="NoSpacing">
    <w:name w:val="No Spacing"/>
    <w:uiPriority w:val="1"/>
    <w:qFormat/>
    <w:rsid w:val="00097C3E"/>
    <w:rPr>
      <w:rFonts w:ascii="Calibri" w:eastAsia="Calibri" w:hAnsi="Calibri"/>
      <w:sz w:val="22"/>
      <w:szCs w:val="22"/>
      <w:lang w:eastAsia="en-US"/>
    </w:rPr>
  </w:style>
  <w:style w:type="paragraph" w:styleId="ListParagraph">
    <w:name w:val="List Paragraph"/>
    <w:basedOn w:val="Normal"/>
    <w:uiPriority w:val="34"/>
    <w:qFormat/>
    <w:rsid w:val="00097C3E"/>
    <w:pPr>
      <w:ind w:left="720"/>
      <w:contextualSpacing/>
    </w:pPr>
  </w:style>
  <w:style w:type="paragraph" w:customStyle="1" w:styleId="Technical4">
    <w:name w:val="Technical 4"/>
    <w:rsid w:val="00097C3E"/>
    <w:pPr>
      <w:tabs>
        <w:tab w:val="left" w:pos="-720"/>
      </w:tabs>
      <w:suppressAutoHyphens/>
    </w:pPr>
    <w:rPr>
      <w:b/>
      <w:sz w:val="24"/>
      <w:lang w:val="en-US"/>
    </w:rPr>
  </w:style>
  <w:style w:type="table" w:styleId="TableGrid">
    <w:name w:val="Table Grid"/>
    <w:basedOn w:val="TableNormal"/>
    <w:uiPriority w:val="59"/>
    <w:rsid w:val="00097C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A60B2"/>
    <w:rPr>
      <w:b/>
      <w:bCs/>
    </w:rPr>
  </w:style>
  <w:style w:type="character" w:styleId="CommentReference">
    <w:name w:val="annotation reference"/>
    <w:basedOn w:val="DefaultParagraphFont"/>
    <w:semiHidden/>
    <w:unhideWhenUsed/>
    <w:rsid w:val="00755631"/>
    <w:rPr>
      <w:sz w:val="16"/>
      <w:szCs w:val="16"/>
    </w:rPr>
  </w:style>
  <w:style w:type="paragraph" w:styleId="CommentText">
    <w:name w:val="annotation text"/>
    <w:basedOn w:val="Normal"/>
    <w:link w:val="CommentTextChar"/>
    <w:semiHidden/>
    <w:unhideWhenUsed/>
    <w:rsid w:val="00755631"/>
    <w:pPr>
      <w:spacing w:line="240" w:lineRule="auto"/>
    </w:pPr>
    <w:rPr>
      <w:sz w:val="20"/>
      <w:szCs w:val="20"/>
    </w:rPr>
  </w:style>
  <w:style w:type="character" w:customStyle="1" w:styleId="CommentTextChar">
    <w:name w:val="Comment Text Char"/>
    <w:basedOn w:val="DefaultParagraphFont"/>
    <w:link w:val="CommentText"/>
    <w:semiHidden/>
    <w:rsid w:val="00755631"/>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755631"/>
    <w:rPr>
      <w:b/>
      <w:bCs/>
    </w:rPr>
  </w:style>
  <w:style w:type="character" w:customStyle="1" w:styleId="CommentSubjectChar">
    <w:name w:val="Comment Subject Char"/>
    <w:basedOn w:val="CommentTextChar"/>
    <w:link w:val="CommentSubject"/>
    <w:semiHidden/>
    <w:rsid w:val="00755631"/>
    <w:rPr>
      <w:rFonts w:ascii="Calibri" w:eastAsia="Calibri" w:hAnsi="Calibri"/>
      <w:b/>
      <w:bCs/>
      <w:lang w:eastAsia="en-US"/>
    </w:rPr>
  </w:style>
</w:styles>
</file>

<file path=word/webSettings.xml><?xml version="1.0" encoding="utf-8"?>
<w:webSettings xmlns:r="http://schemas.openxmlformats.org/officeDocument/2006/relationships" xmlns:w="http://schemas.openxmlformats.org/wordprocessingml/2006/main">
  <w:divs>
    <w:div w:id="276528173">
      <w:bodyDiv w:val="1"/>
      <w:marLeft w:val="0"/>
      <w:marRight w:val="0"/>
      <w:marTop w:val="0"/>
      <w:marBottom w:val="0"/>
      <w:divBdr>
        <w:top w:val="none" w:sz="0" w:space="0" w:color="auto"/>
        <w:left w:val="none" w:sz="0" w:space="0" w:color="auto"/>
        <w:bottom w:val="none" w:sz="0" w:space="0" w:color="auto"/>
        <w:right w:val="none" w:sz="0" w:space="0" w:color="auto"/>
      </w:divBdr>
    </w:div>
    <w:div w:id="403643141">
      <w:bodyDiv w:val="1"/>
      <w:marLeft w:val="0"/>
      <w:marRight w:val="0"/>
      <w:marTop w:val="0"/>
      <w:marBottom w:val="0"/>
      <w:divBdr>
        <w:top w:val="none" w:sz="0" w:space="0" w:color="auto"/>
        <w:left w:val="none" w:sz="0" w:space="0" w:color="auto"/>
        <w:bottom w:val="none" w:sz="0" w:space="0" w:color="auto"/>
        <w:right w:val="none" w:sz="0" w:space="0" w:color="auto"/>
      </w:divBdr>
    </w:div>
    <w:div w:id="1060862259">
      <w:bodyDiv w:val="1"/>
      <w:marLeft w:val="0"/>
      <w:marRight w:val="0"/>
      <w:marTop w:val="0"/>
      <w:marBottom w:val="0"/>
      <w:divBdr>
        <w:top w:val="none" w:sz="0" w:space="0" w:color="auto"/>
        <w:left w:val="none" w:sz="0" w:space="0" w:color="auto"/>
        <w:bottom w:val="none" w:sz="0" w:space="0" w:color="auto"/>
        <w:right w:val="none" w:sz="0" w:space="0" w:color="auto"/>
      </w:divBdr>
    </w:div>
    <w:div w:id="1088577906">
      <w:bodyDiv w:val="1"/>
      <w:marLeft w:val="0"/>
      <w:marRight w:val="0"/>
      <w:marTop w:val="0"/>
      <w:marBottom w:val="0"/>
      <w:divBdr>
        <w:top w:val="none" w:sz="0" w:space="0" w:color="auto"/>
        <w:left w:val="none" w:sz="0" w:space="0" w:color="auto"/>
        <w:bottom w:val="none" w:sz="0" w:space="0" w:color="auto"/>
        <w:right w:val="none" w:sz="0" w:space="0" w:color="auto"/>
      </w:divBdr>
    </w:div>
    <w:div w:id="1363096036">
      <w:bodyDiv w:val="1"/>
      <w:marLeft w:val="0"/>
      <w:marRight w:val="0"/>
      <w:marTop w:val="0"/>
      <w:marBottom w:val="0"/>
      <w:divBdr>
        <w:top w:val="none" w:sz="0" w:space="0" w:color="auto"/>
        <w:left w:val="none" w:sz="0" w:space="0" w:color="auto"/>
        <w:bottom w:val="none" w:sz="0" w:space="0" w:color="auto"/>
        <w:right w:val="none" w:sz="0" w:space="0" w:color="auto"/>
      </w:divBdr>
    </w:div>
    <w:div w:id="1989553488">
      <w:bodyDiv w:val="1"/>
      <w:marLeft w:val="0"/>
      <w:marRight w:val="0"/>
      <w:marTop w:val="0"/>
      <w:marBottom w:val="0"/>
      <w:divBdr>
        <w:top w:val="none" w:sz="0" w:space="0" w:color="auto"/>
        <w:left w:val="none" w:sz="0" w:space="0" w:color="auto"/>
        <w:bottom w:val="none" w:sz="0" w:space="0" w:color="auto"/>
        <w:right w:val="none" w:sz="0" w:space="0" w:color="auto"/>
      </w:divBdr>
    </w:div>
    <w:div w:id="205770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rhmfile1\Share01\TrustHQ\Wellcome\SHARE\SoAR%20-%20Administrator\original%20stationery%20SoAR\Soar@uhs.nhs.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C34A-34EC-451F-831A-0D17A03C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794</Words>
  <Characters>4706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Dooks, Audrey</dc:creator>
  <cp:lastModifiedBy>Alice Pengelly</cp:lastModifiedBy>
  <cp:revision>2</cp:revision>
  <dcterms:created xsi:type="dcterms:W3CDTF">2020-01-17T15:47:00Z</dcterms:created>
  <dcterms:modified xsi:type="dcterms:W3CDTF">2020-01-17T15:48:58Z</dcterms:modified>
  <dc:title>ECR Champion_role description and application form</dc:title>
  <cp:keywords>
  </cp:keywords>
  <dc:subject>
  </dc:subject>
</cp:coreProperties>
</file>