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ABE" w:rsidRDefault="00731ABE" w14:paraId="1C20C1D4" w14:textId="09E98B0E">
      <w:pPr>
        <w:pStyle w:val="BodyText"/>
        <w:ind w:left="6659"/>
        <w:rPr>
          <w:rFonts w:ascii="Times New Roman"/>
          <w:sz w:val="20"/>
        </w:rPr>
      </w:pPr>
    </w:p>
    <w:p w:rsidR="00731ABE" w:rsidRDefault="00731ABE" w14:paraId="2FB89C3C" w14:textId="77777777">
      <w:pPr>
        <w:pStyle w:val="BodyText"/>
        <w:spacing w:before="30"/>
        <w:ind w:left="0"/>
        <w:rPr>
          <w:rFonts w:ascii="Times New Roman"/>
          <w:sz w:val="28"/>
        </w:rPr>
      </w:pPr>
    </w:p>
    <w:p w:rsidR="00731ABE" w:rsidP="00BF5CA4" w:rsidRDefault="00000000" w14:paraId="584E88CE" w14:textId="5F883D79">
      <w:pPr>
        <w:pStyle w:val="Title"/>
        <w:spacing w:line="283" w:lineRule="auto"/>
        <w:jc w:val="center"/>
      </w:pPr>
      <w:r>
        <w:rPr>
          <w:w w:val="105"/>
        </w:rPr>
        <w:t>TOP</w:t>
      </w:r>
      <w:r>
        <w:rPr>
          <w:spacing w:val="-3"/>
          <w:w w:val="105"/>
        </w:rPr>
        <w:t xml:space="preserve"> </w:t>
      </w:r>
      <w:r>
        <w:rPr>
          <w:w w:val="105"/>
        </w:rPr>
        <w:t>TIPS</w:t>
      </w:r>
      <w:r>
        <w:rPr>
          <w:spacing w:val="-1"/>
          <w:w w:val="105"/>
        </w:rPr>
        <w:t xml:space="preserve"> </w:t>
      </w:r>
      <w:r>
        <w:rPr>
          <w:w w:val="105"/>
        </w:rPr>
        <w:t>FOR WRITING A</w:t>
      </w:r>
      <w:r>
        <w:rPr>
          <w:spacing w:val="-1"/>
          <w:w w:val="105"/>
        </w:rPr>
        <w:t xml:space="preserve"> </w:t>
      </w:r>
      <w:r>
        <w:rPr>
          <w:w w:val="105"/>
        </w:rPr>
        <w:t>LAY SUMMARY</w:t>
      </w:r>
    </w:p>
    <w:p w:rsidR="00731ABE" w:rsidRDefault="00731ABE" w14:paraId="57E32CF6" w14:textId="77777777">
      <w:pPr>
        <w:pStyle w:val="BodyText"/>
        <w:spacing w:before="236"/>
        <w:ind w:left="0"/>
        <w:rPr>
          <w:rFonts w:ascii="Arial"/>
          <w:b/>
          <w:sz w:val="28"/>
        </w:rPr>
      </w:pPr>
    </w:p>
    <w:p w:rsidR="00731ABE" w:rsidRDefault="00000000" w14:paraId="4140C94F" w14:textId="77777777">
      <w:pPr>
        <w:pStyle w:val="BodyText"/>
        <w:spacing w:line="276" w:lineRule="auto"/>
        <w:ind w:left="240" w:right="944"/>
      </w:pP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lay</w:t>
      </w:r>
      <w:r>
        <w:rPr>
          <w:spacing w:val="-3"/>
          <w:w w:val="110"/>
        </w:rPr>
        <w:t xml:space="preserve"> </w:t>
      </w:r>
      <w:r>
        <w:rPr>
          <w:w w:val="110"/>
        </w:rPr>
        <w:t>summary should</w:t>
      </w:r>
      <w:r>
        <w:rPr>
          <w:spacing w:val="-3"/>
          <w:w w:val="110"/>
        </w:rPr>
        <w:t xml:space="preserve"> </w:t>
      </w:r>
      <w:r>
        <w:rPr>
          <w:w w:val="110"/>
        </w:rPr>
        <w:t>provide</w:t>
      </w:r>
      <w:r>
        <w:rPr>
          <w:spacing w:val="-2"/>
          <w:w w:val="110"/>
        </w:rPr>
        <w:t xml:space="preserve"> </w:t>
      </w:r>
      <w:r>
        <w:rPr>
          <w:w w:val="110"/>
        </w:rPr>
        <w:t>an</w:t>
      </w:r>
      <w:r>
        <w:rPr>
          <w:spacing w:val="-4"/>
          <w:w w:val="110"/>
        </w:rPr>
        <w:t xml:space="preserve"> </w:t>
      </w:r>
      <w:r>
        <w:rPr>
          <w:w w:val="110"/>
        </w:rPr>
        <w:t>overview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4"/>
          <w:w w:val="110"/>
        </w:rPr>
        <w:t xml:space="preserve"> </w:t>
      </w:r>
      <w:r>
        <w:rPr>
          <w:w w:val="110"/>
        </w:rPr>
        <w:t>research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uses</w:t>
      </w:r>
      <w:r>
        <w:rPr>
          <w:spacing w:val="-6"/>
          <w:w w:val="110"/>
        </w:rPr>
        <w:t xml:space="preserve"> </w:t>
      </w:r>
      <w:r>
        <w:rPr>
          <w:w w:val="110"/>
        </w:rPr>
        <w:t>clear,</w:t>
      </w:r>
      <w:r>
        <w:rPr>
          <w:spacing w:val="-7"/>
          <w:w w:val="110"/>
        </w:rPr>
        <w:t xml:space="preserve"> </w:t>
      </w:r>
      <w:r>
        <w:rPr>
          <w:w w:val="110"/>
        </w:rPr>
        <w:t>plain language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communicate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non-specialist</w:t>
      </w:r>
      <w:r>
        <w:rPr>
          <w:spacing w:val="-8"/>
          <w:w w:val="110"/>
        </w:rPr>
        <w:t xml:space="preserve"> </w:t>
      </w:r>
      <w:r>
        <w:rPr>
          <w:w w:val="110"/>
        </w:rPr>
        <w:t>audience.</w:t>
      </w:r>
      <w:r>
        <w:rPr>
          <w:spacing w:val="-8"/>
          <w:w w:val="110"/>
        </w:rPr>
        <w:t xml:space="preserve"> </w:t>
      </w:r>
      <w:r>
        <w:rPr>
          <w:w w:val="110"/>
        </w:rPr>
        <w:t>Lay</w:t>
      </w:r>
      <w:r>
        <w:rPr>
          <w:spacing w:val="-9"/>
          <w:w w:val="110"/>
        </w:rPr>
        <w:t xml:space="preserve"> </w:t>
      </w:r>
      <w:r>
        <w:rPr>
          <w:w w:val="110"/>
        </w:rPr>
        <w:t>summaries</w:t>
      </w:r>
      <w:r>
        <w:rPr>
          <w:spacing w:val="-8"/>
          <w:w w:val="110"/>
        </w:rPr>
        <w:t xml:space="preserve"> </w:t>
      </w:r>
      <w:r>
        <w:rPr>
          <w:w w:val="110"/>
        </w:rPr>
        <w:t>can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make your findings accessible to a wider audience and broaden the impact of your </w:t>
      </w:r>
      <w:r>
        <w:rPr>
          <w:spacing w:val="-2"/>
          <w:w w:val="110"/>
        </w:rPr>
        <w:t>research.</w:t>
      </w:r>
    </w:p>
    <w:p w:rsidR="00731ABE" w:rsidRDefault="00731ABE" w14:paraId="6D77C3C6" w14:textId="77777777">
      <w:pPr>
        <w:pStyle w:val="BodyText"/>
        <w:spacing w:before="43"/>
        <w:ind w:left="0"/>
      </w:pPr>
    </w:p>
    <w:p w:rsidR="00731ABE" w:rsidRDefault="00000000" w14:paraId="269E683C" w14:textId="77777777">
      <w:pPr>
        <w:pStyle w:val="Heading1"/>
        <w:rPr>
          <w:u w:val="none"/>
        </w:rPr>
      </w:pPr>
      <w:r>
        <w:t>KNOW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rPr>
          <w:spacing w:val="-2"/>
        </w:rPr>
        <w:t>AUDIENCE</w:t>
      </w:r>
    </w:p>
    <w:p w:rsidR="00731ABE" w:rsidRDefault="00000000" w14:paraId="26118F74" w14:textId="41CE77DC">
      <w:pPr>
        <w:pStyle w:val="BodyText"/>
        <w:spacing w:before="35" w:line="278" w:lineRule="auto"/>
        <w:ind w:right="944"/>
      </w:pPr>
      <w:r>
        <w:rPr>
          <w:noProof/>
        </w:rPr>
        <w:drawing>
          <wp:anchor distT="0" distB="0" distL="0" distR="0" simplePos="0" relativeHeight="15729152" behindDoc="0" locked="0" layoutInCell="1" allowOverlap="1" wp14:editId="7DDCA25A" wp14:anchorId="0F7B0788">
            <wp:simplePos x="0" y="0"/>
            <wp:positionH relativeFrom="page">
              <wp:posOffset>1087611</wp:posOffset>
            </wp:positionH>
            <wp:positionV relativeFrom="paragraph">
              <wp:posOffset>295530</wp:posOffset>
            </wp:positionV>
            <wp:extent cx="524161" cy="702945"/>
            <wp:effectExtent l="0" t="0" r="0" b="0"/>
            <wp:wrapNone/>
            <wp:docPr id="3" name="Image 3" descr="Journal free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Journal free ic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61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People</w:t>
      </w:r>
      <w:r>
        <w:rPr>
          <w:spacing w:val="-1"/>
          <w:w w:val="110"/>
        </w:rPr>
        <w:t xml:space="preserve"> </w:t>
      </w:r>
      <w:r>
        <w:rPr>
          <w:w w:val="110"/>
        </w:rPr>
        <w:t>who</w:t>
      </w:r>
      <w:r>
        <w:rPr>
          <w:spacing w:val="-2"/>
          <w:w w:val="110"/>
        </w:rPr>
        <w:t xml:space="preserve"> </w:t>
      </w:r>
      <w:r>
        <w:rPr>
          <w:w w:val="110"/>
        </w:rPr>
        <w:t>read</w:t>
      </w:r>
      <w:r>
        <w:rPr>
          <w:spacing w:val="-2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summary</w:t>
      </w:r>
      <w:r>
        <w:rPr>
          <w:spacing w:val="-2"/>
          <w:w w:val="110"/>
        </w:rPr>
        <w:t xml:space="preserve"> </w:t>
      </w:r>
      <w:r>
        <w:rPr>
          <w:w w:val="110"/>
        </w:rPr>
        <w:t>will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interested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research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but are not </w:t>
      </w:r>
      <w:r w:rsidR="00BF5CA4">
        <w:rPr>
          <w:w w:val="110"/>
        </w:rPr>
        <w:t xml:space="preserve">necessarily </w:t>
      </w:r>
      <w:r>
        <w:rPr>
          <w:w w:val="110"/>
        </w:rPr>
        <w:t>specialists. For example, imagine pitching your summary to:</w:t>
      </w:r>
    </w:p>
    <w:p w:rsidR="00731ABE" w:rsidRDefault="00000000" w14:paraId="0AB91DD3" w14:textId="77777777">
      <w:pPr>
        <w:pStyle w:val="ListParagraph"/>
        <w:numPr>
          <w:ilvl w:val="0"/>
          <w:numId w:val="2"/>
        </w:numPr>
        <w:tabs>
          <w:tab w:val="left" w:pos="2521"/>
        </w:tabs>
        <w:spacing w:line="263" w:lineRule="exact"/>
      </w:pPr>
      <w:r>
        <w:rPr>
          <w:w w:val="110"/>
        </w:rPr>
        <w:t>a policy steering</w:t>
      </w:r>
      <w:r>
        <w:rPr>
          <w:spacing w:val="-2"/>
          <w:w w:val="110"/>
        </w:rPr>
        <w:t xml:space="preserve"> committee/MP</w:t>
      </w:r>
    </w:p>
    <w:p w:rsidR="00731ABE" w:rsidRDefault="00000000" w14:paraId="7AB9E278" w14:textId="77777777">
      <w:pPr>
        <w:pStyle w:val="ListParagraph"/>
        <w:numPr>
          <w:ilvl w:val="0"/>
          <w:numId w:val="2"/>
        </w:numPr>
        <w:tabs>
          <w:tab w:val="left" w:pos="2521"/>
        </w:tabs>
        <w:spacing w:before="36"/>
      </w:pP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family member</w:t>
      </w:r>
      <w:r>
        <w:rPr>
          <w:spacing w:val="1"/>
          <w:w w:val="110"/>
        </w:rPr>
        <w:t xml:space="preserve"> </w:t>
      </w:r>
      <w:r>
        <w:rPr>
          <w:w w:val="110"/>
        </w:rPr>
        <w:t>over</w:t>
      </w:r>
      <w:r>
        <w:rPr>
          <w:spacing w:val="1"/>
          <w:w w:val="110"/>
        </w:rPr>
        <w:t xml:space="preserve"> </w:t>
      </w:r>
      <w:r>
        <w:rPr>
          <w:w w:val="110"/>
        </w:rPr>
        <w:t>a family get-</w:t>
      </w:r>
      <w:r>
        <w:rPr>
          <w:spacing w:val="-2"/>
          <w:w w:val="110"/>
        </w:rPr>
        <w:t>together</w:t>
      </w:r>
    </w:p>
    <w:p w:rsidR="00731ABE" w:rsidRDefault="00000000" w14:paraId="483205FC" w14:textId="77777777">
      <w:pPr>
        <w:pStyle w:val="ListParagraph"/>
        <w:numPr>
          <w:ilvl w:val="0"/>
          <w:numId w:val="2"/>
        </w:numPr>
        <w:tabs>
          <w:tab w:val="left" w:pos="2521"/>
        </w:tabs>
        <w:spacing w:before="36"/>
      </w:pPr>
      <w:r>
        <w:rPr>
          <w:w w:val="110"/>
        </w:rPr>
        <w:t>A-level</w:t>
      </w:r>
      <w:r>
        <w:rPr>
          <w:spacing w:val="-10"/>
          <w:w w:val="110"/>
        </w:rPr>
        <w:t xml:space="preserve"> </w:t>
      </w:r>
      <w:r>
        <w:rPr>
          <w:w w:val="110"/>
        </w:rPr>
        <w:t>students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career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day.</w:t>
      </w:r>
    </w:p>
    <w:p w:rsidR="00731ABE" w:rsidRDefault="00000000" w14:paraId="421C8012" w14:textId="77777777">
      <w:pPr>
        <w:pStyle w:val="BodyText"/>
        <w:spacing w:before="38" w:line="278" w:lineRule="auto"/>
        <w:ind w:right="944"/>
      </w:pPr>
      <w:r>
        <w:rPr>
          <w:w w:val="110"/>
        </w:rPr>
        <w:t>Remember,</w:t>
      </w:r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1"/>
          <w:w w:val="110"/>
        </w:rPr>
        <w:t xml:space="preserve"> </w:t>
      </w:r>
      <w:r>
        <w:rPr>
          <w:w w:val="110"/>
        </w:rPr>
        <w:t>summary</w:t>
      </w:r>
      <w:r>
        <w:rPr>
          <w:spacing w:val="-11"/>
          <w:w w:val="110"/>
        </w:rPr>
        <w:t xml:space="preserve"> </w:t>
      </w:r>
      <w:r>
        <w:rPr>
          <w:w w:val="110"/>
        </w:rPr>
        <w:t>should</w:t>
      </w:r>
      <w:r>
        <w:rPr>
          <w:spacing w:val="-9"/>
          <w:w w:val="110"/>
        </w:rPr>
        <w:t xml:space="preserve"> </w:t>
      </w:r>
      <w:r>
        <w:rPr>
          <w:w w:val="110"/>
        </w:rPr>
        <w:t>get</w:t>
      </w:r>
      <w:r>
        <w:rPr>
          <w:spacing w:val="-10"/>
          <w:w w:val="110"/>
        </w:rPr>
        <w:t xml:space="preserve"> </w:t>
      </w:r>
      <w:r>
        <w:rPr>
          <w:w w:val="110"/>
        </w:rPr>
        <w:t>your</w:t>
      </w:r>
      <w:r>
        <w:rPr>
          <w:spacing w:val="-11"/>
          <w:w w:val="110"/>
        </w:rPr>
        <w:t xml:space="preserve"> </w:t>
      </w:r>
      <w:r>
        <w:rPr>
          <w:w w:val="110"/>
        </w:rPr>
        <w:t>message</w:t>
      </w:r>
      <w:r>
        <w:rPr>
          <w:spacing w:val="-10"/>
          <w:w w:val="110"/>
        </w:rPr>
        <w:t xml:space="preserve"> </w:t>
      </w:r>
      <w:r>
        <w:rPr>
          <w:w w:val="110"/>
        </w:rPr>
        <w:t>across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with </w:t>
      </w:r>
      <w:r>
        <w:rPr>
          <w:w w:val="115"/>
        </w:rPr>
        <w:t>minimum effort from the reader.</w:t>
      </w:r>
    </w:p>
    <w:p w:rsidR="00731ABE" w:rsidRDefault="00731ABE" w14:paraId="5A69FF1D" w14:textId="77777777">
      <w:pPr>
        <w:pStyle w:val="BodyText"/>
        <w:spacing w:before="35"/>
        <w:ind w:left="0"/>
      </w:pPr>
    </w:p>
    <w:p w:rsidR="00731ABE" w:rsidRDefault="00000000" w14:paraId="2F6CEDCD" w14:textId="77777777">
      <w:pPr>
        <w:pStyle w:val="Heading1"/>
        <w:rPr>
          <w:u w:val="none"/>
        </w:rPr>
      </w:pPr>
      <w:r>
        <w:t>TELL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4"/>
        </w:rPr>
        <w:t>STORY</w:t>
      </w:r>
    </w:p>
    <w:p w:rsidR="00731ABE" w:rsidRDefault="00000000" w14:paraId="00EBAB64" w14:textId="77777777">
      <w:pPr>
        <w:pStyle w:val="Heading2"/>
        <w:spacing w:before="88"/>
      </w:pPr>
      <w:r>
        <w:rPr>
          <w:w w:val="105"/>
        </w:rPr>
        <w:t>What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8"/>
          <w:w w:val="105"/>
        </w:rPr>
        <w:t xml:space="preserve"> </w:t>
      </w:r>
      <w:r>
        <w:rPr>
          <w:w w:val="105"/>
        </w:rPr>
        <w:t>you</w:t>
      </w:r>
      <w:r>
        <w:rPr>
          <w:spacing w:val="9"/>
          <w:w w:val="105"/>
        </w:rPr>
        <w:t xml:space="preserve"> </w:t>
      </w:r>
      <w:r>
        <w:rPr>
          <w:w w:val="105"/>
        </w:rPr>
        <w:t>need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say?</w:t>
      </w:r>
    </w:p>
    <w:p w:rsidR="00731ABE" w:rsidRDefault="00000000" w14:paraId="6C1ACD9A" w14:textId="77777777">
      <w:pPr>
        <w:pStyle w:val="BodyText"/>
        <w:spacing w:before="35" w:line="278" w:lineRule="auto"/>
        <w:ind w:right="944"/>
      </w:pPr>
      <w:r>
        <w:rPr>
          <w:noProof/>
        </w:rPr>
        <w:drawing>
          <wp:anchor distT="0" distB="0" distL="0" distR="0" simplePos="0" relativeHeight="15729664" behindDoc="0" locked="0" layoutInCell="1" allowOverlap="1" wp14:editId="74C995C8" wp14:anchorId="144D4E82">
            <wp:simplePos x="0" y="0"/>
            <wp:positionH relativeFrom="page">
              <wp:posOffset>1128394</wp:posOffset>
            </wp:positionH>
            <wp:positionV relativeFrom="paragraph">
              <wp:posOffset>32479</wp:posOffset>
            </wp:positionV>
            <wp:extent cx="592455" cy="585605"/>
            <wp:effectExtent l="0" t="0" r="0" b="0"/>
            <wp:wrapNone/>
            <wp:docPr id="4" name="Image 4" descr="Sett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tti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8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</w:rPr>
        <w:t>Outline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your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summary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answering: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Who,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What,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Where,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When,</w:t>
      </w:r>
      <w:r>
        <w:rPr>
          <w:spacing w:val="-14"/>
          <w:w w:val="110"/>
        </w:rPr>
        <w:t xml:space="preserve"> </w:t>
      </w:r>
      <w:proofErr w:type="gramStart"/>
      <w:r>
        <w:rPr>
          <w:spacing w:val="-2"/>
          <w:w w:val="110"/>
        </w:rPr>
        <w:t>Why</w:t>
      </w:r>
      <w:proofErr w:type="gramEnd"/>
      <w:r>
        <w:rPr>
          <w:spacing w:val="-2"/>
          <w:w w:val="110"/>
        </w:rPr>
        <w:t xml:space="preserve">, </w:t>
      </w:r>
      <w:r>
        <w:rPr>
          <w:w w:val="110"/>
        </w:rPr>
        <w:t>and How?</w:t>
      </w:r>
    </w:p>
    <w:p w:rsidR="00731ABE" w:rsidRDefault="00731ABE" w14:paraId="5B4E8894" w14:textId="77777777">
      <w:pPr>
        <w:pStyle w:val="BodyText"/>
        <w:ind w:left="0"/>
      </w:pPr>
    </w:p>
    <w:p w:rsidR="00731ABE" w:rsidRDefault="00731ABE" w14:paraId="6EDA6FE7" w14:textId="77777777">
      <w:pPr>
        <w:pStyle w:val="BodyText"/>
        <w:spacing w:before="76"/>
        <w:ind w:left="0"/>
      </w:pPr>
    </w:p>
    <w:p w:rsidR="00731ABE" w:rsidRDefault="00000000" w14:paraId="4D03DE76" w14:textId="77777777">
      <w:pPr>
        <w:pStyle w:val="Heading2"/>
      </w:pPr>
      <w:r>
        <w:rPr>
          <w:w w:val="105"/>
        </w:rPr>
        <w:t>How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  <w:r>
        <w:rPr>
          <w:spacing w:val="18"/>
          <w:w w:val="105"/>
        </w:rPr>
        <w:t xml:space="preserve"> </w:t>
      </w:r>
      <w:r>
        <w:rPr>
          <w:w w:val="105"/>
        </w:rPr>
        <w:t>you</w:t>
      </w:r>
      <w:r>
        <w:rPr>
          <w:spacing w:val="14"/>
          <w:w w:val="105"/>
        </w:rPr>
        <w:t xml:space="preserve"> </w:t>
      </w:r>
      <w:r>
        <w:rPr>
          <w:w w:val="105"/>
        </w:rPr>
        <w:t>say</w:t>
      </w:r>
      <w:r>
        <w:rPr>
          <w:spacing w:val="15"/>
          <w:w w:val="105"/>
        </w:rPr>
        <w:t xml:space="preserve"> </w:t>
      </w:r>
      <w:r>
        <w:rPr>
          <w:spacing w:val="-5"/>
          <w:w w:val="105"/>
        </w:rPr>
        <w:t>it?</w:t>
      </w:r>
    </w:p>
    <w:p w:rsidR="00731ABE" w:rsidRDefault="00000000" w14:paraId="287A444A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3" w:line="276" w:lineRule="auto"/>
        <w:ind w:right="1850"/>
      </w:pPr>
      <w:r>
        <w:rPr>
          <w:w w:val="110"/>
        </w:rPr>
        <w:t xml:space="preserve">Avoid technical jargon and uncommon abbreviations unless </w:t>
      </w:r>
      <w:proofErr w:type="gramStart"/>
      <w:r>
        <w:rPr>
          <w:w w:val="110"/>
        </w:rPr>
        <w:t>absolutely</w:t>
      </w:r>
      <w:r>
        <w:rPr>
          <w:spacing w:val="-3"/>
          <w:w w:val="110"/>
        </w:rPr>
        <w:t xml:space="preserve"> </w:t>
      </w:r>
      <w:r>
        <w:rPr>
          <w:w w:val="110"/>
        </w:rPr>
        <w:t>necessary</w:t>
      </w:r>
      <w:proofErr w:type="gramEnd"/>
      <w:r>
        <w:rPr>
          <w:w w:val="110"/>
        </w:rPr>
        <w:t xml:space="preserve"> –</w:t>
      </w:r>
      <w:r>
        <w:rPr>
          <w:spacing w:val="-2"/>
          <w:w w:val="110"/>
        </w:rPr>
        <w:t xml:space="preserve"> </w:t>
      </w:r>
      <w:r>
        <w:rPr>
          <w:w w:val="110"/>
        </w:rPr>
        <w:t>if</w:t>
      </w:r>
      <w:r>
        <w:rPr>
          <w:spacing w:val="-3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have to</w:t>
      </w:r>
      <w:r>
        <w:rPr>
          <w:spacing w:val="-2"/>
          <w:w w:val="110"/>
        </w:rPr>
        <w:t xml:space="preserve"> </w:t>
      </w:r>
      <w:r>
        <w:rPr>
          <w:w w:val="110"/>
        </w:rPr>
        <w:t>use them</w:t>
      </w:r>
      <w:r>
        <w:rPr>
          <w:spacing w:val="-5"/>
          <w:w w:val="110"/>
        </w:rPr>
        <w:t xml:space="preserve"> </w:t>
      </w:r>
      <w:r>
        <w:rPr>
          <w:w w:val="110"/>
        </w:rPr>
        <w:t>provide a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clear </w:t>
      </w:r>
      <w:r>
        <w:rPr>
          <w:spacing w:val="-2"/>
          <w:w w:val="115"/>
        </w:rPr>
        <w:t>explanation.</w:t>
      </w:r>
    </w:p>
    <w:p w:rsidR="00731ABE" w:rsidRDefault="00000000" w14:paraId="759A822D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line="276" w:lineRule="auto"/>
        <w:ind w:right="1372"/>
      </w:pPr>
      <w:r>
        <w:rPr>
          <w:w w:val="110"/>
        </w:rPr>
        <w:t>Avoid scientific symbols and notations (e.g. ‘&lt;’, ‘</w:t>
      </w:r>
      <w:r>
        <w:rPr>
          <w:rFonts w:ascii="Calibri" w:hAnsi="Calibri"/>
          <w:w w:val="110"/>
        </w:rPr>
        <w:t>Σ</w:t>
      </w:r>
      <w:r>
        <w:rPr>
          <w:w w:val="110"/>
        </w:rPr>
        <w:t xml:space="preserve">’) – not everyone </w:t>
      </w:r>
      <w:r>
        <w:rPr>
          <w:w w:val="115"/>
        </w:rPr>
        <w:t>will know what they mean.</w:t>
      </w:r>
    </w:p>
    <w:p w:rsidR="00731ABE" w:rsidRDefault="00000000" w14:paraId="4380FA80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line="273" w:lineRule="auto"/>
        <w:ind w:right="973"/>
      </w:pPr>
      <w:r>
        <w:rPr>
          <w:w w:val="110"/>
        </w:rPr>
        <w:t>Use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first</w:t>
      </w:r>
      <w:r>
        <w:rPr>
          <w:spacing w:val="-1"/>
          <w:w w:val="110"/>
        </w:rPr>
        <w:t xml:space="preserve"> </w:t>
      </w:r>
      <w:r>
        <w:rPr>
          <w:w w:val="110"/>
        </w:rPr>
        <w:t>person</w:t>
      </w:r>
      <w:r>
        <w:rPr>
          <w:spacing w:val="-4"/>
          <w:w w:val="110"/>
        </w:rPr>
        <w:t xml:space="preserve"> </w:t>
      </w:r>
      <w:r>
        <w:rPr>
          <w:w w:val="110"/>
        </w:rPr>
        <w:t>and active</w:t>
      </w:r>
      <w:r>
        <w:rPr>
          <w:spacing w:val="-5"/>
          <w:w w:val="110"/>
        </w:rPr>
        <w:t xml:space="preserve"> </w:t>
      </w:r>
      <w:r>
        <w:rPr>
          <w:w w:val="110"/>
        </w:rPr>
        <w:t>voice.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example,</w:t>
      </w:r>
      <w:r>
        <w:rPr>
          <w:spacing w:val="-2"/>
          <w:w w:val="110"/>
        </w:rPr>
        <w:t xml:space="preserve"> </w:t>
      </w:r>
      <w:r>
        <w:rPr>
          <w:w w:val="110"/>
        </w:rPr>
        <w:t>say</w:t>
      </w:r>
      <w:r>
        <w:rPr>
          <w:spacing w:val="-3"/>
          <w:w w:val="110"/>
        </w:rPr>
        <w:t xml:space="preserve"> </w:t>
      </w:r>
      <w:r>
        <w:rPr>
          <w:w w:val="110"/>
        </w:rPr>
        <w:t>‘we will</w:t>
      </w:r>
      <w:r>
        <w:rPr>
          <w:spacing w:val="-6"/>
          <w:w w:val="110"/>
        </w:rPr>
        <w:t xml:space="preserve"> </w:t>
      </w:r>
      <w:r>
        <w:rPr>
          <w:w w:val="110"/>
        </w:rPr>
        <w:t>look</w:t>
      </w:r>
      <w:r>
        <w:rPr>
          <w:spacing w:val="-1"/>
          <w:w w:val="110"/>
        </w:rPr>
        <w:t xml:space="preserve"> </w:t>
      </w:r>
      <w:r>
        <w:rPr>
          <w:w w:val="110"/>
        </w:rPr>
        <w:t>at how cells change’ rather than ‘how cells change will be looked at’.</w:t>
      </w:r>
    </w:p>
    <w:p w:rsidR="00731ABE" w:rsidRDefault="00000000" w14:paraId="4616C79B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4" w:line="273" w:lineRule="auto"/>
        <w:ind w:right="1165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editId="0C08F16D" wp14:anchorId="74842193">
            <wp:simplePos x="0" y="0"/>
            <wp:positionH relativeFrom="page">
              <wp:posOffset>833755</wp:posOffset>
            </wp:positionH>
            <wp:positionV relativeFrom="paragraph">
              <wp:posOffset>257898</wp:posOffset>
            </wp:positionV>
            <wp:extent cx="734060" cy="725573"/>
            <wp:effectExtent l="0" t="0" r="0" b="0"/>
            <wp:wrapNone/>
            <wp:docPr id="5" name="Image 5" descr="Us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ser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2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Use</w:t>
      </w:r>
      <w:r>
        <w:rPr>
          <w:spacing w:val="-12"/>
          <w:w w:val="110"/>
        </w:rPr>
        <w:t xml:space="preserve"> </w:t>
      </w:r>
      <w:r>
        <w:rPr>
          <w:w w:val="110"/>
        </w:rPr>
        <w:t>positive,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>negative</w:t>
      </w:r>
      <w:r>
        <w:rPr>
          <w:spacing w:val="-10"/>
          <w:w w:val="110"/>
        </w:rPr>
        <w:t xml:space="preserve"> </w:t>
      </w:r>
      <w:r>
        <w:rPr>
          <w:w w:val="110"/>
        </w:rPr>
        <w:t>sentences.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-17"/>
          <w:w w:val="110"/>
        </w:rPr>
        <w:t xml:space="preserve"> </w:t>
      </w:r>
      <w:r>
        <w:rPr>
          <w:w w:val="110"/>
        </w:rPr>
        <w:t>example,</w:t>
      </w:r>
      <w:r>
        <w:rPr>
          <w:spacing w:val="-10"/>
          <w:w w:val="110"/>
        </w:rPr>
        <w:t xml:space="preserve"> </w:t>
      </w:r>
      <w:r>
        <w:rPr>
          <w:w w:val="110"/>
        </w:rPr>
        <w:t>say</w:t>
      </w:r>
      <w:r>
        <w:rPr>
          <w:spacing w:val="-13"/>
          <w:w w:val="110"/>
        </w:rPr>
        <w:t xml:space="preserve"> </w:t>
      </w:r>
      <w:r>
        <w:rPr>
          <w:w w:val="110"/>
        </w:rPr>
        <w:t>‘We</w:t>
      </w:r>
      <w:r>
        <w:rPr>
          <w:spacing w:val="-12"/>
          <w:w w:val="110"/>
        </w:rPr>
        <w:t xml:space="preserve"> </w:t>
      </w:r>
      <w:r>
        <w:rPr>
          <w:w w:val="110"/>
        </w:rPr>
        <w:t>plan to repeat the tests once’, rather than ‘We do not plan to repeat tests more than once’.</w:t>
      </w:r>
    </w:p>
    <w:p w:rsidR="00731ABE" w:rsidRDefault="00000000" w14:paraId="72F46D9B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5" w:line="276" w:lineRule="auto"/>
        <w:ind w:right="1149" w:hanging="336"/>
      </w:pPr>
      <w:r>
        <w:rPr>
          <w:w w:val="110"/>
        </w:rPr>
        <w:t>Use</w:t>
      </w:r>
      <w:r>
        <w:rPr>
          <w:spacing w:val="-7"/>
          <w:w w:val="110"/>
        </w:rPr>
        <w:t xml:space="preserve"> </w:t>
      </w:r>
      <w:r>
        <w:rPr>
          <w:w w:val="110"/>
        </w:rPr>
        <w:t>person-</w:t>
      </w:r>
      <w:proofErr w:type="spellStart"/>
      <w:r>
        <w:rPr>
          <w:w w:val="110"/>
        </w:rPr>
        <w:t>centred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language,</w:t>
      </w:r>
      <w:r>
        <w:rPr>
          <w:spacing w:val="-9"/>
          <w:w w:val="110"/>
        </w:rPr>
        <w:t xml:space="preserve"> </w:t>
      </w:r>
      <w:r>
        <w:rPr>
          <w:w w:val="110"/>
        </w:rPr>
        <w:t>rather</w:t>
      </w:r>
      <w:r>
        <w:rPr>
          <w:spacing w:val="-9"/>
          <w:w w:val="110"/>
        </w:rPr>
        <w:t xml:space="preserve"> </w:t>
      </w:r>
      <w:r>
        <w:rPr>
          <w:w w:val="110"/>
        </w:rPr>
        <w:t>than</w:t>
      </w:r>
      <w:r>
        <w:rPr>
          <w:spacing w:val="-10"/>
          <w:w w:val="110"/>
        </w:rPr>
        <w:t xml:space="preserve"> </w:t>
      </w:r>
      <w:r>
        <w:rPr>
          <w:w w:val="110"/>
        </w:rPr>
        <w:t>focusing</w:t>
      </w:r>
      <w:r>
        <w:rPr>
          <w:spacing w:val="-11"/>
          <w:w w:val="110"/>
        </w:rPr>
        <w:t xml:space="preserve"> </w:t>
      </w:r>
      <w:r>
        <w:rPr>
          <w:w w:val="110"/>
        </w:rPr>
        <w:t>on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circumstance, </w:t>
      </w:r>
      <w:r>
        <w:rPr>
          <w:spacing w:val="-2"/>
          <w:w w:val="115"/>
        </w:rPr>
        <w:t>illness,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disability.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example: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‘people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disability/illness’</w:t>
      </w:r>
      <w:r>
        <w:rPr>
          <w:spacing w:val="-6"/>
          <w:w w:val="115"/>
        </w:rPr>
        <w:t xml:space="preserve"> </w:t>
      </w:r>
      <w:proofErr w:type="gramStart"/>
      <w:r>
        <w:rPr>
          <w:spacing w:val="-2"/>
          <w:w w:val="115"/>
        </w:rPr>
        <w:t>is</w:t>
      </w:r>
      <w:proofErr w:type="gramEnd"/>
      <w:r>
        <w:rPr>
          <w:spacing w:val="-2"/>
          <w:w w:val="115"/>
        </w:rPr>
        <w:t xml:space="preserve"> </w:t>
      </w:r>
      <w:r>
        <w:rPr>
          <w:w w:val="115"/>
        </w:rPr>
        <w:t>preferable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‘the</w:t>
      </w:r>
      <w:r>
        <w:rPr>
          <w:spacing w:val="-13"/>
          <w:w w:val="115"/>
        </w:rPr>
        <w:t xml:space="preserve"> </w:t>
      </w:r>
      <w:r>
        <w:rPr>
          <w:w w:val="115"/>
        </w:rPr>
        <w:t>disabled/invalids’;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person</w:t>
      </w:r>
      <w:r>
        <w:rPr>
          <w:spacing w:val="-12"/>
          <w:w w:val="115"/>
        </w:rPr>
        <w:t xml:space="preserve"> </w:t>
      </w:r>
      <w:r>
        <w:rPr>
          <w:w w:val="115"/>
        </w:rPr>
        <w:t>‘has</w:t>
      </w:r>
      <w:r>
        <w:rPr>
          <w:spacing w:val="-13"/>
          <w:w w:val="115"/>
        </w:rPr>
        <w:t xml:space="preserve"> </w:t>
      </w:r>
      <w:r>
        <w:rPr>
          <w:w w:val="115"/>
        </w:rPr>
        <w:t>cerebral</w:t>
      </w:r>
      <w:r>
        <w:rPr>
          <w:spacing w:val="-9"/>
          <w:w w:val="115"/>
        </w:rPr>
        <w:t xml:space="preserve"> </w:t>
      </w:r>
      <w:r>
        <w:rPr>
          <w:w w:val="115"/>
        </w:rPr>
        <w:t>palsy’ rather than ‘is a victim</w:t>
      </w:r>
      <w:r>
        <w:rPr>
          <w:spacing w:val="-1"/>
          <w:w w:val="115"/>
        </w:rPr>
        <w:t xml:space="preserve"> </w:t>
      </w:r>
      <w:r>
        <w:rPr>
          <w:w w:val="115"/>
        </w:rPr>
        <w:t>of cerebral palsy’.</w:t>
      </w:r>
    </w:p>
    <w:p w:rsidR="00731ABE" w:rsidRDefault="00000000" w14:paraId="261DCD85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2" w:line="273" w:lineRule="auto"/>
        <w:ind w:right="979"/>
      </w:pPr>
      <w:r>
        <w:rPr>
          <w:w w:val="110"/>
        </w:rPr>
        <w:t xml:space="preserve">Use analogies to explain complex ideas – but remember to keep them </w:t>
      </w:r>
      <w:r>
        <w:rPr>
          <w:w w:val="115"/>
        </w:rPr>
        <w:t>relatable,</w:t>
      </w:r>
      <w:r>
        <w:rPr>
          <w:spacing w:val="-5"/>
          <w:w w:val="115"/>
        </w:rPr>
        <w:t xml:space="preserve"> </w:t>
      </w:r>
      <w:r>
        <w:rPr>
          <w:w w:val="115"/>
        </w:rPr>
        <w:t>e.g.</w:t>
      </w:r>
      <w:r>
        <w:rPr>
          <w:spacing w:val="-4"/>
          <w:w w:val="115"/>
        </w:rPr>
        <w:t xml:space="preserve"> </w:t>
      </w:r>
      <w:r>
        <w:rPr>
          <w:w w:val="115"/>
        </w:rPr>
        <w:t>link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an</w:t>
      </w:r>
      <w:r>
        <w:rPr>
          <w:spacing w:val="-7"/>
          <w:w w:val="115"/>
        </w:rPr>
        <w:t xml:space="preserve"> </w:t>
      </w:r>
      <w:r>
        <w:rPr>
          <w:w w:val="115"/>
        </w:rPr>
        <w:t>everyday</w:t>
      </w:r>
      <w:r>
        <w:rPr>
          <w:spacing w:val="-6"/>
          <w:w w:val="115"/>
        </w:rPr>
        <w:t xml:space="preserve"> </w:t>
      </w:r>
      <w:r>
        <w:rPr>
          <w:w w:val="115"/>
        </w:rPr>
        <w:t>activity.</w:t>
      </w:r>
    </w:p>
    <w:p w:rsidR="00731ABE" w:rsidRDefault="00000000" w14:paraId="606224AE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line="278" w:lineRule="auto"/>
        <w:ind w:right="1369"/>
      </w:pPr>
      <w:r>
        <w:rPr>
          <w:w w:val="110"/>
        </w:rPr>
        <w:t>Avoid</w:t>
      </w:r>
      <w:r>
        <w:rPr>
          <w:spacing w:val="-9"/>
          <w:w w:val="110"/>
        </w:rPr>
        <w:t xml:space="preserve"> </w:t>
      </w:r>
      <w:r>
        <w:rPr>
          <w:w w:val="110"/>
        </w:rPr>
        <w:t>complicated</w:t>
      </w:r>
      <w:r>
        <w:rPr>
          <w:spacing w:val="-5"/>
          <w:w w:val="110"/>
        </w:rPr>
        <w:t xml:space="preserve"> </w:t>
      </w:r>
      <w:r>
        <w:rPr>
          <w:w w:val="110"/>
        </w:rPr>
        <w:t>English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uncommon</w:t>
      </w:r>
      <w:r>
        <w:rPr>
          <w:spacing w:val="-8"/>
          <w:w w:val="110"/>
        </w:rPr>
        <w:t xml:space="preserve"> </w:t>
      </w:r>
      <w:r>
        <w:rPr>
          <w:w w:val="110"/>
        </w:rPr>
        <w:t>words.</w:t>
      </w:r>
      <w:r>
        <w:rPr>
          <w:spacing w:val="-6"/>
          <w:w w:val="110"/>
        </w:rPr>
        <w:t xml:space="preserve"> </w:t>
      </w:r>
      <w:r>
        <w:rPr>
          <w:w w:val="110"/>
        </w:rPr>
        <w:t>Examples</w:t>
      </w:r>
      <w:r>
        <w:rPr>
          <w:spacing w:val="-8"/>
          <w:w w:val="110"/>
        </w:rPr>
        <w:t xml:space="preserve"> </w:t>
      </w:r>
      <w:r>
        <w:rPr>
          <w:w w:val="110"/>
        </w:rPr>
        <w:t>include archaic language (e.g. amidst, whilst), and verb choices such as ‘conducted’ used in place of the simpler ‘done’.</w:t>
      </w:r>
    </w:p>
    <w:p w:rsidR="00731ABE" w:rsidRDefault="00731ABE" w14:paraId="30261E59" w14:textId="77777777">
      <w:pPr>
        <w:spacing w:line="278" w:lineRule="auto"/>
        <w:sectPr w:rsidR="00731ABE">
          <w:footerReference w:type="default" r:id="rId10"/>
          <w:type w:val="continuous"/>
          <w:pgSz w:w="11910" w:h="16840"/>
          <w:pgMar w:top="380" w:right="440" w:bottom="940" w:left="1200" w:header="0" w:footer="755" w:gutter="0"/>
          <w:pgNumType w:start="1"/>
          <w:cols w:space="720"/>
        </w:sectPr>
      </w:pPr>
    </w:p>
    <w:p w:rsidR="00731ABE" w:rsidRDefault="00000000" w14:paraId="41670ED4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79" w:line="273" w:lineRule="auto"/>
        <w:ind w:right="1008"/>
      </w:pPr>
      <w:r>
        <w:rPr>
          <w:w w:val="110"/>
        </w:rPr>
        <w:lastRenderedPageBreak/>
        <w:t>Have a title that is short, clear, relevant, and reader friendly. It is your first chance to catch the reader’s attention.</w:t>
      </w:r>
    </w:p>
    <w:p w:rsidR="00731ABE" w:rsidRDefault="00731ABE" w14:paraId="29B0B455" w14:textId="77777777">
      <w:pPr>
        <w:pStyle w:val="BodyText"/>
        <w:spacing w:before="40"/>
        <w:ind w:left="0"/>
      </w:pPr>
    </w:p>
    <w:p w:rsidR="00731ABE" w:rsidRDefault="00000000" w14:paraId="7B02E822" w14:textId="77777777">
      <w:pPr>
        <w:pStyle w:val="Heading2"/>
      </w:pPr>
      <w:r>
        <w:rPr>
          <w:w w:val="105"/>
        </w:rPr>
        <w:t>What’s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bigger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picture?</w:t>
      </w:r>
    </w:p>
    <w:p w:rsidR="00731ABE" w:rsidRDefault="00000000" w14:paraId="39905697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2" w:line="278" w:lineRule="auto"/>
        <w:ind w:right="1025"/>
      </w:pPr>
      <w:r>
        <w:rPr>
          <w:noProof/>
        </w:rPr>
        <w:drawing>
          <wp:anchor distT="0" distB="0" distL="0" distR="0" simplePos="0" relativeHeight="15730688" behindDoc="0" locked="0" layoutInCell="1" allowOverlap="1" wp14:editId="218D9570" wp14:anchorId="4E22A12A">
            <wp:simplePos x="0" y="0"/>
            <wp:positionH relativeFrom="page">
              <wp:posOffset>1000751</wp:posOffset>
            </wp:positionH>
            <wp:positionV relativeFrom="paragraph">
              <wp:posOffset>76389</wp:posOffset>
            </wp:positionV>
            <wp:extent cx="539132" cy="648970"/>
            <wp:effectExtent l="0" t="0" r="0" b="0"/>
            <wp:wrapNone/>
            <wp:docPr id="6" name="Image 6" descr="Newspap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Newspape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32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Cover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‘so</w:t>
      </w:r>
      <w:r>
        <w:rPr>
          <w:spacing w:val="-12"/>
          <w:w w:val="115"/>
        </w:rPr>
        <w:t xml:space="preserve"> </w:t>
      </w:r>
      <w:r>
        <w:rPr>
          <w:w w:val="115"/>
        </w:rPr>
        <w:t>what?’</w:t>
      </w:r>
      <w:r>
        <w:rPr>
          <w:spacing w:val="-12"/>
          <w:w w:val="115"/>
        </w:rPr>
        <w:t xml:space="preserve"> </w:t>
      </w:r>
      <w:r>
        <w:rPr>
          <w:w w:val="115"/>
        </w:rPr>
        <w:t>factor.</w:t>
      </w:r>
      <w:r>
        <w:rPr>
          <w:spacing w:val="-12"/>
          <w:w w:val="115"/>
        </w:rPr>
        <w:t xml:space="preserve"> </w:t>
      </w:r>
      <w:r>
        <w:rPr>
          <w:w w:val="115"/>
        </w:rPr>
        <w:t>Put</w:t>
      </w:r>
      <w:r>
        <w:rPr>
          <w:spacing w:val="-10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research</w:t>
      </w:r>
      <w:r>
        <w:rPr>
          <w:spacing w:val="-14"/>
          <w:w w:val="115"/>
        </w:rPr>
        <w:t xml:space="preserve"> </w:t>
      </w:r>
      <w:r>
        <w:rPr>
          <w:w w:val="115"/>
        </w:rPr>
        <w:t>into</w:t>
      </w:r>
      <w:r>
        <w:rPr>
          <w:spacing w:val="-12"/>
          <w:w w:val="115"/>
        </w:rPr>
        <w:t xml:space="preserve"> </w:t>
      </w:r>
      <w:r>
        <w:rPr>
          <w:w w:val="115"/>
        </w:rPr>
        <w:t>context</w:t>
      </w:r>
      <w:r>
        <w:rPr>
          <w:spacing w:val="-10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the reader</w:t>
      </w:r>
      <w:r>
        <w:rPr>
          <w:spacing w:val="-17"/>
          <w:w w:val="115"/>
        </w:rPr>
        <w:t xml:space="preserve"> </w:t>
      </w:r>
      <w:r>
        <w:rPr>
          <w:w w:val="140"/>
        </w:rPr>
        <w:t>–</w:t>
      </w:r>
      <w:r>
        <w:rPr>
          <w:spacing w:val="-20"/>
          <w:w w:val="140"/>
        </w:rPr>
        <w:t xml:space="preserve"> </w:t>
      </w:r>
      <w:r>
        <w:rPr>
          <w:w w:val="115"/>
        </w:rPr>
        <w:t>state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potential</w:t>
      </w:r>
      <w:r>
        <w:rPr>
          <w:spacing w:val="-9"/>
          <w:w w:val="115"/>
        </w:rPr>
        <w:t xml:space="preserve"> </w:t>
      </w:r>
      <w:r>
        <w:rPr>
          <w:w w:val="115"/>
        </w:rPr>
        <w:t>non-academic</w:t>
      </w:r>
      <w:r>
        <w:rPr>
          <w:spacing w:val="-9"/>
          <w:w w:val="115"/>
        </w:rPr>
        <w:t xml:space="preserve"> </w:t>
      </w:r>
      <w:r>
        <w:rPr>
          <w:w w:val="115"/>
        </w:rPr>
        <w:t>impact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benefits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to </w:t>
      </w:r>
      <w:r>
        <w:rPr>
          <w:w w:val="110"/>
        </w:rPr>
        <w:t>society. For example, state how many people suffer from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condition x, </w:t>
      </w:r>
      <w:r>
        <w:rPr>
          <w:w w:val="115"/>
        </w:rPr>
        <w:t xml:space="preserve">or ‘We spend £xx million on xx </w:t>
      </w:r>
      <w:proofErr w:type="gramStart"/>
      <w:r>
        <w:rPr>
          <w:w w:val="115"/>
        </w:rPr>
        <w:t>drugs’</w:t>
      </w:r>
      <w:proofErr w:type="gramEnd"/>
      <w:r>
        <w:rPr>
          <w:w w:val="115"/>
        </w:rPr>
        <w:t>.</w:t>
      </w:r>
    </w:p>
    <w:p w:rsidR="00731ABE" w:rsidRDefault="00000000" w14:paraId="7156AA9B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line="276" w:lineRule="auto"/>
        <w:ind w:right="1556"/>
      </w:pPr>
      <w:r>
        <w:rPr>
          <w:w w:val="110"/>
        </w:rPr>
        <w:t>Include a</w:t>
      </w:r>
      <w:r>
        <w:rPr>
          <w:spacing w:val="-1"/>
          <w:w w:val="110"/>
        </w:rPr>
        <w:t xml:space="preserve"> </w:t>
      </w:r>
      <w:r>
        <w:rPr>
          <w:w w:val="110"/>
        </w:rPr>
        <w:t>‘summary within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summary’: one final sentence</w:t>
      </w:r>
      <w:r>
        <w:rPr>
          <w:spacing w:val="-3"/>
          <w:w w:val="110"/>
        </w:rPr>
        <w:t xml:space="preserve"> </w:t>
      </w:r>
      <w:r>
        <w:rPr>
          <w:w w:val="110"/>
        </w:rPr>
        <w:t>which explains what the key findings are and why they are important.</w:t>
      </w:r>
    </w:p>
    <w:p w:rsidR="00731ABE" w:rsidRDefault="00731ABE" w14:paraId="24DBEEA7" w14:textId="77777777">
      <w:pPr>
        <w:pStyle w:val="BodyText"/>
        <w:spacing w:before="26"/>
        <w:ind w:left="0"/>
      </w:pPr>
    </w:p>
    <w:p w:rsidR="00731ABE" w:rsidRDefault="00000000" w14:paraId="245F3757" w14:textId="77777777">
      <w:pPr>
        <w:pStyle w:val="Heading1"/>
        <w:rPr>
          <w:u w:val="none"/>
        </w:rPr>
      </w:pPr>
      <w:r>
        <w:t>MAKE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EASY</w:t>
      </w:r>
      <w:r>
        <w:rPr>
          <w:spacing w:val="10"/>
        </w:rPr>
        <w:t xml:space="preserve"> </w:t>
      </w:r>
      <w:r>
        <w:rPr>
          <w:spacing w:val="-4"/>
        </w:rPr>
        <w:t>READ</w:t>
      </w:r>
    </w:p>
    <w:p w:rsidR="00731ABE" w:rsidRDefault="00000000" w14:paraId="73DAC0B2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8"/>
        <w:ind w:hanging="360"/>
      </w:pPr>
      <w:r>
        <w:rPr>
          <w:w w:val="110"/>
        </w:rPr>
        <w:t>Keep</w:t>
      </w:r>
      <w:r>
        <w:rPr>
          <w:spacing w:val="-6"/>
          <w:w w:val="110"/>
        </w:rPr>
        <w:t xml:space="preserve"> </w:t>
      </w:r>
      <w:r>
        <w:rPr>
          <w:w w:val="110"/>
        </w:rPr>
        <w:t>your</w:t>
      </w:r>
      <w:r>
        <w:rPr>
          <w:spacing w:val="-6"/>
          <w:w w:val="110"/>
        </w:rPr>
        <w:t xml:space="preserve"> </w:t>
      </w:r>
      <w:r>
        <w:rPr>
          <w:w w:val="110"/>
        </w:rPr>
        <w:t>sentence</w:t>
      </w:r>
      <w:r>
        <w:rPr>
          <w:spacing w:val="-4"/>
          <w:w w:val="110"/>
        </w:rPr>
        <w:t xml:space="preserve"> </w:t>
      </w:r>
      <w:r>
        <w:rPr>
          <w:w w:val="110"/>
        </w:rPr>
        <w:t>length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8"/>
          <w:w w:val="110"/>
        </w:rPr>
        <w:t xml:space="preserve"> </w:t>
      </w:r>
      <w:r>
        <w:rPr>
          <w:w w:val="110"/>
        </w:rPr>
        <w:t>average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20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words.</w:t>
      </w:r>
    </w:p>
    <w:p w:rsidR="00731ABE" w:rsidRDefault="00000000" w14:paraId="2A1F606E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5" w:line="273" w:lineRule="auto"/>
        <w:ind w:right="1373"/>
      </w:pPr>
      <w:r>
        <w:rPr>
          <w:noProof/>
        </w:rPr>
        <w:drawing>
          <wp:anchor distT="0" distB="0" distL="0" distR="0" simplePos="0" relativeHeight="15731200" behindDoc="0" locked="0" layoutInCell="1" allowOverlap="1" wp14:editId="5FE05FFB" wp14:anchorId="4FAAA09C">
            <wp:simplePos x="0" y="0"/>
            <wp:positionH relativeFrom="page">
              <wp:posOffset>1025442</wp:posOffset>
            </wp:positionH>
            <wp:positionV relativeFrom="paragraph">
              <wp:posOffset>181723</wp:posOffset>
            </wp:positionV>
            <wp:extent cx="567772" cy="572833"/>
            <wp:effectExtent l="0" t="0" r="0" b="0"/>
            <wp:wrapNone/>
            <wp:docPr id="7" name="Image 7" descr="Document free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ocument free ico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72" cy="57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Try to stick</w:t>
      </w:r>
      <w:r>
        <w:rPr>
          <w:spacing w:val="-3"/>
          <w:w w:val="110"/>
        </w:rPr>
        <w:t xml:space="preserve"> </w:t>
      </w:r>
      <w:r>
        <w:rPr>
          <w:w w:val="110"/>
        </w:rPr>
        <w:t>to one main</w:t>
      </w:r>
      <w:r>
        <w:rPr>
          <w:spacing w:val="-1"/>
          <w:w w:val="110"/>
        </w:rPr>
        <w:t xml:space="preserve"> </w:t>
      </w:r>
      <w:r>
        <w:rPr>
          <w:w w:val="110"/>
        </w:rPr>
        <w:t>idea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 </w:t>
      </w:r>
      <w:proofErr w:type="gramStart"/>
      <w:r>
        <w:rPr>
          <w:w w:val="110"/>
        </w:rPr>
        <w:t>sentence, and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avoid complicated sentence structure (e.g. lots of semicolons).</w:t>
      </w:r>
    </w:p>
    <w:p w:rsidR="00731ABE" w:rsidRDefault="00000000" w14:paraId="10C327DE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line="269" w:lineRule="exact"/>
        <w:ind w:hanging="360"/>
      </w:pPr>
      <w:r>
        <w:rPr>
          <w:w w:val="110"/>
        </w:rPr>
        <w:t>Check your</w:t>
      </w:r>
      <w:r>
        <w:rPr>
          <w:spacing w:val="-1"/>
          <w:w w:val="110"/>
        </w:rPr>
        <w:t xml:space="preserve"> </w:t>
      </w:r>
      <w:r>
        <w:rPr>
          <w:w w:val="110"/>
        </w:rPr>
        <w:t>summary for</w:t>
      </w:r>
      <w:r>
        <w:rPr>
          <w:spacing w:val="-1"/>
          <w:w w:val="110"/>
        </w:rPr>
        <w:t xml:space="preserve"> </w:t>
      </w:r>
      <w:r>
        <w:rPr>
          <w:w w:val="110"/>
        </w:rPr>
        <w:t>readability</w:t>
      </w:r>
      <w:r>
        <w:rPr>
          <w:spacing w:val="-1"/>
          <w:w w:val="110"/>
        </w:rPr>
        <w:t xml:space="preserve"> </w:t>
      </w:r>
      <w:r>
        <w:rPr>
          <w:w w:val="110"/>
        </w:rPr>
        <w:t>using</w:t>
      </w:r>
      <w:r>
        <w:rPr>
          <w:spacing w:val="2"/>
          <w:w w:val="110"/>
        </w:rPr>
        <w:t xml:space="preserve"> </w:t>
      </w:r>
      <w:r>
        <w:rPr>
          <w:w w:val="110"/>
        </w:rPr>
        <w:t>software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tools:</w:t>
      </w:r>
    </w:p>
    <w:p w:rsidR="00731ABE" w:rsidRDefault="00000000" w14:paraId="29DD2333" w14:textId="77777777">
      <w:pPr>
        <w:pStyle w:val="ListParagraph"/>
        <w:numPr>
          <w:ilvl w:val="1"/>
          <w:numId w:val="1"/>
        </w:numPr>
        <w:tabs>
          <w:tab w:val="left" w:pos="2160"/>
        </w:tabs>
        <w:spacing w:before="39"/>
        <w:ind w:left="2160" w:hanging="359"/>
      </w:pPr>
      <w:hyperlink r:id="rId13">
        <w:r>
          <w:rPr>
            <w:color w:val="0562C1"/>
            <w:u w:val="single" w:color="0562C1"/>
          </w:rPr>
          <w:t>Hemingway</w:t>
        </w:r>
        <w:r>
          <w:rPr>
            <w:color w:val="0562C1"/>
            <w:spacing w:val="7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Edit</w:t>
        </w:r>
        <w:r>
          <w:rPr>
            <w:color w:val="0562C1"/>
            <w:u w:val="single" w:color="0562C1"/>
          </w:rPr>
          <w:t>o</w:t>
        </w:r>
        <w:r>
          <w:rPr>
            <w:color w:val="0562C1"/>
            <w:u w:val="single" w:color="0562C1"/>
          </w:rPr>
          <w:t>r</w:t>
        </w:r>
        <w:r>
          <w:rPr>
            <w:color w:val="0562C1"/>
            <w:spacing w:val="74"/>
            <w:u w:val="single" w:color="0562C1"/>
          </w:rPr>
          <w:t xml:space="preserve"> </w:t>
        </w:r>
        <w:r>
          <w:rPr>
            <w:color w:val="0562C1"/>
            <w:spacing w:val="-5"/>
            <w:u w:val="single" w:color="0562C1"/>
          </w:rPr>
          <w:t>App</w:t>
        </w:r>
      </w:hyperlink>
    </w:p>
    <w:p w:rsidR="00731ABE" w:rsidRDefault="00000000" w14:paraId="239C342B" w14:textId="77777777">
      <w:pPr>
        <w:pStyle w:val="ListParagraph"/>
        <w:numPr>
          <w:ilvl w:val="1"/>
          <w:numId w:val="1"/>
        </w:numPr>
        <w:tabs>
          <w:tab w:val="left" w:pos="2160"/>
        </w:tabs>
        <w:spacing w:before="21"/>
        <w:ind w:left="2160" w:hanging="359"/>
      </w:pPr>
      <w:hyperlink r:id="rId14">
        <w:r>
          <w:rPr>
            <w:color w:val="0562C1"/>
            <w:w w:val="110"/>
            <w:u w:val="single" w:color="0562C1"/>
          </w:rPr>
          <w:t>The</w:t>
        </w:r>
        <w:r>
          <w:rPr>
            <w:color w:val="0562C1"/>
            <w:spacing w:val="-4"/>
            <w:w w:val="110"/>
            <w:u w:val="single" w:color="0562C1"/>
          </w:rPr>
          <w:t xml:space="preserve"> </w:t>
        </w:r>
        <w:r>
          <w:rPr>
            <w:color w:val="0562C1"/>
            <w:w w:val="110"/>
            <w:u w:val="single" w:color="0562C1"/>
          </w:rPr>
          <w:t>Write</w:t>
        </w:r>
        <w:r>
          <w:rPr>
            <w:color w:val="0562C1"/>
            <w:w w:val="110"/>
            <w:u w:val="single" w:color="0562C1"/>
          </w:rPr>
          <w:t>r</w:t>
        </w:r>
        <w:r>
          <w:rPr>
            <w:color w:val="0562C1"/>
            <w:spacing w:val="-5"/>
            <w:w w:val="110"/>
            <w:u w:val="single" w:color="0562C1"/>
          </w:rPr>
          <w:t xml:space="preserve"> </w:t>
        </w:r>
        <w:r>
          <w:rPr>
            <w:color w:val="0562C1"/>
            <w:w w:val="110"/>
            <w:u w:val="single" w:color="0562C1"/>
          </w:rPr>
          <w:t>readability</w:t>
        </w:r>
        <w:r>
          <w:rPr>
            <w:color w:val="0562C1"/>
            <w:spacing w:val="-9"/>
            <w:w w:val="110"/>
            <w:u w:val="single" w:color="0562C1"/>
          </w:rPr>
          <w:t xml:space="preserve"> </w:t>
        </w:r>
        <w:r>
          <w:rPr>
            <w:color w:val="0562C1"/>
            <w:spacing w:val="-2"/>
            <w:w w:val="110"/>
            <w:u w:val="single" w:color="0562C1"/>
          </w:rPr>
          <w:t>checker</w:t>
        </w:r>
      </w:hyperlink>
    </w:p>
    <w:p w:rsidR="00731ABE" w:rsidRDefault="00731ABE" w14:paraId="3A8A2AE4" w14:textId="77777777">
      <w:pPr>
        <w:pStyle w:val="BodyText"/>
        <w:spacing w:before="53"/>
        <w:ind w:left="0"/>
      </w:pPr>
    </w:p>
    <w:p w:rsidR="00731ABE" w:rsidRDefault="00000000" w14:paraId="619C3B6D" w14:textId="77777777">
      <w:pPr>
        <w:pStyle w:val="Heading1"/>
        <w:spacing w:before="1"/>
        <w:rPr>
          <w:u w:val="none"/>
        </w:rPr>
      </w:pPr>
      <w:r>
        <w:t>GET</w:t>
      </w:r>
      <w:r>
        <w:rPr>
          <w:spacing w:val="-4"/>
        </w:rPr>
        <w:t xml:space="preserve"> </w:t>
      </w:r>
      <w:r>
        <w:rPr>
          <w:spacing w:val="-2"/>
        </w:rPr>
        <w:t>FEEDBACK</w:t>
      </w:r>
    </w:p>
    <w:p w:rsidR="00731ABE" w:rsidRDefault="00000000" w14:paraId="41A0B331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2"/>
        <w:ind w:hanging="360"/>
      </w:pPr>
      <w:r>
        <w:rPr>
          <w:noProof/>
        </w:rPr>
        <w:drawing>
          <wp:anchor distT="0" distB="0" distL="0" distR="0" simplePos="0" relativeHeight="15731712" behindDoc="0" locked="0" layoutInCell="1" allowOverlap="1" wp14:editId="489F86BF" wp14:anchorId="3DCEFBD2">
            <wp:simplePos x="0" y="0"/>
            <wp:positionH relativeFrom="page">
              <wp:posOffset>946150</wp:posOffset>
            </wp:positionH>
            <wp:positionV relativeFrom="paragraph">
              <wp:posOffset>34324</wp:posOffset>
            </wp:positionV>
            <wp:extent cx="603885" cy="600013"/>
            <wp:effectExtent l="0" t="0" r="0" b="0"/>
            <wp:wrapNone/>
            <wp:docPr id="8" name="Image 8" descr="Friend free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riend free icon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Read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summary</w:t>
      </w:r>
      <w:r>
        <w:rPr>
          <w:spacing w:val="2"/>
          <w:w w:val="110"/>
        </w:rPr>
        <w:t xml:space="preserve"> </w:t>
      </w:r>
      <w:r>
        <w:rPr>
          <w:w w:val="110"/>
        </w:rPr>
        <w:t>aloud</w:t>
      </w:r>
      <w:r>
        <w:rPr>
          <w:spacing w:val="1"/>
          <w:w w:val="110"/>
        </w:rPr>
        <w:t xml:space="preserve"> </w:t>
      </w:r>
      <w:r>
        <w:rPr>
          <w:w w:val="110"/>
        </w:rPr>
        <w:t>to yourself</w:t>
      </w:r>
      <w:r>
        <w:rPr>
          <w:spacing w:val="2"/>
          <w:w w:val="110"/>
        </w:rPr>
        <w:t xml:space="preserve"> </w:t>
      </w:r>
      <w:r>
        <w:rPr>
          <w:w w:val="110"/>
        </w:rPr>
        <w:t>– this</w:t>
      </w:r>
      <w:r>
        <w:rPr>
          <w:spacing w:val="-2"/>
          <w:w w:val="110"/>
        </w:rPr>
        <w:t xml:space="preserve"> </w:t>
      </w:r>
      <w:r>
        <w:rPr>
          <w:w w:val="110"/>
        </w:rPr>
        <w:t>can help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check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if</w:t>
      </w:r>
    </w:p>
    <w:p w:rsidR="00731ABE" w:rsidRDefault="00000000" w14:paraId="4D073C89" w14:textId="77777777">
      <w:pPr>
        <w:pStyle w:val="BodyText"/>
        <w:spacing w:before="39"/>
      </w:pPr>
      <w:r>
        <w:rPr>
          <w:w w:val="110"/>
        </w:rPr>
        <w:t>there’s</w:t>
      </w:r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logical</w:t>
      </w:r>
      <w:r>
        <w:rPr>
          <w:spacing w:val="10"/>
          <w:w w:val="110"/>
        </w:rPr>
        <w:t xml:space="preserve"> </w:t>
      </w:r>
      <w:r>
        <w:rPr>
          <w:w w:val="110"/>
        </w:rPr>
        <w:t>flow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ideas.</w:t>
      </w:r>
    </w:p>
    <w:p w:rsidR="00731ABE" w:rsidRDefault="00000000" w14:paraId="29AA3687" w14:textId="77777777">
      <w:pPr>
        <w:pStyle w:val="ListParagraph"/>
        <w:numPr>
          <w:ilvl w:val="0"/>
          <w:numId w:val="1"/>
        </w:numPr>
        <w:tabs>
          <w:tab w:val="left" w:pos="1801"/>
        </w:tabs>
        <w:spacing w:before="38"/>
        <w:ind w:hanging="360"/>
      </w:pPr>
      <w:r>
        <w:rPr>
          <w:w w:val="110"/>
        </w:rPr>
        <w:t>Ask</w:t>
      </w:r>
      <w:r>
        <w:rPr>
          <w:spacing w:val="1"/>
          <w:w w:val="110"/>
        </w:rPr>
        <w:t xml:space="preserve"> </w:t>
      </w:r>
      <w:r>
        <w:rPr>
          <w:w w:val="110"/>
        </w:rPr>
        <w:t>a non-scientist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read</w:t>
      </w:r>
      <w:r>
        <w:rPr>
          <w:spacing w:val="1"/>
          <w:w w:val="110"/>
        </w:rPr>
        <w:t xml:space="preserve"> </w:t>
      </w:r>
      <w:r>
        <w:rPr>
          <w:w w:val="110"/>
        </w:rPr>
        <w:t>your</w:t>
      </w:r>
      <w:r>
        <w:rPr>
          <w:spacing w:val="1"/>
          <w:w w:val="110"/>
        </w:rPr>
        <w:t xml:space="preserve"> </w:t>
      </w:r>
      <w:r>
        <w:rPr>
          <w:w w:val="110"/>
        </w:rPr>
        <w:t>summary to</w:t>
      </w:r>
      <w:r>
        <w:rPr>
          <w:spacing w:val="1"/>
          <w:w w:val="110"/>
        </w:rPr>
        <w:t xml:space="preserve"> </w:t>
      </w:r>
      <w:r>
        <w:rPr>
          <w:w w:val="110"/>
        </w:rPr>
        <w:t>see</w:t>
      </w:r>
      <w:r>
        <w:rPr>
          <w:spacing w:val="3"/>
          <w:w w:val="110"/>
        </w:rPr>
        <w:t xml:space="preserve"> </w:t>
      </w:r>
      <w:r>
        <w:rPr>
          <w:w w:val="110"/>
        </w:rPr>
        <w:t>if</w:t>
      </w:r>
      <w:r>
        <w:rPr>
          <w:spacing w:val="4"/>
          <w:w w:val="110"/>
        </w:rPr>
        <w:t xml:space="preserve"> </w:t>
      </w:r>
      <w:r>
        <w:rPr>
          <w:w w:val="110"/>
        </w:rPr>
        <w:t>they</w:t>
      </w:r>
      <w:r>
        <w:rPr>
          <w:spacing w:val="-4"/>
          <w:w w:val="110"/>
        </w:rPr>
        <w:t xml:space="preserve"> </w:t>
      </w:r>
      <w:r>
        <w:rPr>
          <w:w w:val="110"/>
        </w:rPr>
        <w:t>understand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it.</w:t>
      </w:r>
    </w:p>
    <w:p w:rsidR="00731ABE" w:rsidRDefault="00731ABE" w14:paraId="01FA9BF5" w14:textId="77777777">
      <w:pPr>
        <w:pStyle w:val="BodyText"/>
        <w:ind w:left="0"/>
      </w:pPr>
    </w:p>
    <w:p w:rsidR="00731ABE" w:rsidRDefault="00731ABE" w14:paraId="063DC15A" w14:textId="77777777">
      <w:pPr>
        <w:pStyle w:val="BodyText"/>
        <w:spacing w:before="117"/>
        <w:ind w:left="0"/>
      </w:pPr>
    </w:p>
    <w:p w:rsidR="00731ABE" w:rsidRDefault="00000000" w14:paraId="0A2F47C8" w14:textId="77777777">
      <w:pPr>
        <w:pStyle w:val="Heading1"/>
        <w:rPr>
          <w:u w:val="none"/>
        </w:rPr>
      </w:pPr>
      <w:r>
        <w:rPr>
          <w:w w:val="105"/>
        </w:rPr>
        <w:t>STICK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WORD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LIMIT</w:t>
      </w:r>
    </w:p>
    <w:p w:rsidR="00731ABE" w:rsidRDefault="00000000" w14:paraId="52E182F6" w14:textId="77777777">
      <w:pPr>
        <w:pStyle w:val="BodyText"/>
        <w:spacing w:before="36" w:line="280" w:lineRule="auto"/>
        <w:ind w:left="240" w:right="944"/>
      </w:pPr>
      <w:r>
        <w:rPr>
          <w:w w:val="110"/>
        </w:rPr>
        <w:t xml:space="preserve">Keep within the </w:t>
      </w:r>
      <w:proofErr w:type="gramStart"/>
      <w:r>
        <w:rPr>
          <w:w w:val="110"/>
        </w:rPr>
        <w:t>150 word</w:t>
      </w:r>
      <w:proofErr w:type="gramEnd"/>
      <w:r>
        <w:rPr>
          <w:w w:val="110"/>
        </w:rPr>
        <w:t xml:space="preserve"> limit as indicated in the conference abstract submission </w:t>
      </w:r>
      <w:r>
        <w:rPr>
          <w:spacing w:val="-2"/>
          <w:w w:val="110"/>
        </w:rPr>
        <w:t>guideline.</w:t>
      </w:r>
    </w:p>
    <w:p w:rsidR="00731ABE" w:rsidRDefault="00731ABE" w14:paraId="3069F49B" w14:textId="77777777">
      <w:pPr>
        <w:pStyle w:val="BodyText"/>
        <w:ind w:left="0"/>
        <w:rPr>
          <w:sz w:val="20"/>
        </w:rPr>
      </w:pPr>
    </w:p>
    <w:p w:rsidR="00731ABE" w:rsidRDefault="00000000" w14:paraId="6BD9BE11" w14:textId="77777777">
      <w:pPr>
        <w:pStyle w:val="BodyText"/>
        <w:spacing w:before="11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68A65295" wp14:anchorId="2B0136F6">
                <wp:simplePos x="0" y="0"/>
                <wp:positionH relativeFrom="page">
                  <wp:posOffset>895667</wp:posOffset>
                </wp:positionH>
                <wp:positionV relativeFrom="paragraph">
                  <wp:posOffset>231257</wp:posOffset>
                </wp:positionV>
                <wp:extent cx="580009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80009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800090" y="9525"/>
                              </a:lnTo>
                              <a:lnTo>
                                <a:pt x="580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70.5pt;margin-top:18.2pt;width:456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spid="_x0000_s1026" fillcolor="black" stroked="f" path="m5800090,l,,,9525r5800090,l58000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" w14:anchorId="2E027D4C">
                <v:path arrowok="t"/>
                <w10:wrap type="topAndBottom" anchorx="page"/>
              </v:shape>
            </w:pict>
          </mc:Fallback>
        </mc:AlternateContent>
      </w:r>
    </w:p>
    <w:p w:rsidR="00731ABE" w:rsidRDefault="00731ABE" w14:paraId="1B5D7143" w14:textId="77777777">
      <w:pPr>
        <w:pStyle w:val="BodyText"/>
        <w:ind w:left="0"/>
        <w:rPr>
          <w:sz w:val="20"/>
        </w:rPr>
      </w:pPr>
    </w:p>
    <w:p w:rsidR="00731ABE" w:rsidRDefault="00731ABE" w14:paraId="6ACEDE25" w14:textId="77777777">
      <w:pPr>
        <w:pStyle w:val="BodyText"/>
        <w:spacing w:before="109"/>
        <w:ind w:left="0"/>
        <w:rPr>
          <w:sz w:val="20"/>
        </w:rPr>
      </w:pPr>
    </w:p>
    <w:p w:rsidR="00731ABE" w:rsidRDefault="00000000" w14:paraId="1D2D243C" w14:textId="77777777">
      <w:pPr>
        <w:spacing w:line="256" w:lineRule="auto"/>
        <w:ind w:left="240" w:right="1486"/>
        <w:rPr>
          <w:rFonts w:ascii="Arial"/>
          <w:i/>
          <w:sz w:val="20"/>
        </w:rPr>
      </w:pPr>
      <w:r>
        <w:rPr>
          <w:rFonts w:ascii="Arial"/>
          <w:i/>
          <w:w w:val="110"/>
          <w:sz w:val="20"/>
        </w:rPr>
        <w:t xml:space="preserve">Adapted from: </w:t>
      </w:r>
      <w:hyperlink r:id="rId16">
        <w:r>
          <w:rPr>
            <w:rFonts w:ascii="Arial"/>
            <w:i/>
            <w:color w:val="0562C1"/>
            <w:w w:val="110"/>
            <w:sz w:val="20"/>
            <w:u w:val="single" w:color="0562C1"/>
          </w:rPr>
          <w:t>https://www.wiley.com/network/societyleaders/research-impact/how-to-</w:t>
        </w:r>
      </w:hyperlink>
      <w:r>
        <w:rPr>
          <w:rFonts w:ascii="Arial"/>
          <w:i/>
          <w:color w:val="0562C1"/>
          <w:w w:val="110"/>
          <w:sz w:val="20"/>
        </w:rPr>
        <w:t xml:space="preserve"> </w:t>
      </w:r>
      <w:hyperlink r:id="rId17">
        <w:r>
          <w:rPr>
            <w:rFonts w:ascii="Arial"/>
            <w:i/>
            <w:color w:val="0562C1"/>
            <w:spacing w:val="-2"/>
            <w:w w:val="115"/>
            <w:sz w:val="20"/>
            <w:u w:val="single" w:color="0562C1"/>
          </w:rPr>
          <w:t>write-a-lay-summary-for-your-research</w:t>
        </w:r>
      </w:hyperlink>
    </w:p>
    <w:sectPr w:rsidR="00731ABE">
      <w:pgSz w:w="11910" w:h="16840"/>
      <w:pgMar w:top="1360" w:right="440" w:bottom="940" w:left="12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AF2" w14:textId="77777777" w:rsidR="006C0425" w:rsidRDefault="006C0425">
      <w:r>
        <w:separator/>
      </w:r>
    </w:p>
  </w:endnote>
  <w:endnote w:type="continuationSeparator" w:id="0">
    <w:p w14:paraId="019DF161" w14:textId="77777777" w:rsidR="006C0425" w:rsidRDefault="006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72EB" w14:textId="77777777" w:rsidR="00731ABE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3F417F75" wp14:editId="4EC389EA">
              <wp:simplePos x="0" y="0"/>
              <wp:positionH relativeFrom="page">
                <wp:posOffset>6521195</wp:posOffset>
              </wp:positionH>
              <wp:positionV relativeFrom="page">
                <wp:posOffset>10074527</wp:posOffset>
              </wp:positionV>
              <wp:extent cx="1778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AAC1" w14:textId="77777777" w:rsidR="00731ABE" w:rsidRDefault="00000000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17F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5pt;margin-top:793.25pt;width:14pt;height:14.5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" filled="f" stroked="f">
              <v:textbox inset="0,0,0,0">
                <w:txbxContent>
                  <w:p w14:paraId="3E8EAAC1" w14:textId="77777777" w:rsidR="00731ABE" w:rsidRDefault="00000000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3647" w14:textId="77777777" w:rsidR="006C0425" w:rsidRDefault="006C0425">
      <w:r>
        <w:separator/>
      </w:r>
    </w:p>
  </w:footnote>
  <w:footnote w:type="continuationSeparator" w:id="0">
    <w:p w14:paraId="08213740" w14:textId="77777777" w:rsidR="006C0425" w:rsidRDefault="006C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D622E"/>
    <w:multiLevelType w:val="hybridMultilevel"/>
    <w:tmpl w:val="91BE9F12"/>
    <w:lvl w:ilvl="0" w:tplc="09E01AFC">
      <w:numFmt w:val="bullet"/>
      <w:lvlText w:val=""/>
      <w:lvlJc w:val="left"/>
      <w:pPr>
        <w:ind w:left="18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CEC944">
      <w:numFmt w:val="bullet"/>
      <w:lvlText w:val="o"/>
      <w:lvlJc w:val="left"/>
      <w:pPr>
        <w:ind w:left="21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5C2E9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F07AFDD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EBD28C6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5" w:tplc="0F187FEA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 w:tplc="D10C3938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61CE87DE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  <w:lvl w:ilvl="8" w:tplc="D71CFEEC">
      <w:numFmt w:val="bullet"/>
      <w:lvlText w:val="•"/>
      <w:lvlJc w:val="left"/>
      <w:pPr>
        <w:ind w:left="84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FC4221"/>
    <w:multiLevelType w:val="hybridMultilevel"/>
    <w:tmpl w:val="63A062DC"/>
    <w:lvl w:ilvl="0" w:tplc="27BCC222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B8195A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2" w:tplc="FDB0F000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3" w:tplc="B530A87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4" w:tplc="D1F2B4D8">
      <w:numFmt w:val="bullet"/>
      <w:lvlText w:val="•"/>
      <w:lvlJc w:val="left"/>
      <w:pPr>
        <w:ind w:left="5618" w:hanging="360"/>
      </w:pPr>
      <w:rPr>
        <w:rFonts w:hint="default"/>
        <w:lang w:val="en-US" w:eastAsia="en-US" w:bidi="ar-SA"/>
      </w:rPr>
    </w:lvl>
    <w:lvl w:ilvl="5" w:tplc="5B8EC7D0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6" w:tplc="102CC7A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 w:tplc="9ED022AC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AC4C8DCA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num w:numId="1" w16cid:durableId="1150173324">
    <w:abstractNumId w:val="0"/>
  </w:num>
  <w:num w:numId="2" w16cid:durableId="125825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E"/>
    <w:rsid w:val="006C0425"/>
    <w:rsid w:val="00731ABE"/>
    <w:rsid w:val="00B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0FD9"/>
  <w15:docId w15:val="{98043234-FD56-4928-BAF8-A4D90A4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1"/>
    </w:pPr>
  </w:style>
  <w:style w:type="paragraph" w:styleId="Title">
    <w:name w:val="Title"/>
    <w:basedOn w:val="Normal"/>
    <w:uiPriority w:val="10"/>
    <w:qFormat/>
    <w:pPr>
      <w:spacing w:before="1"/>
      <w:ind w:left="1846" w:right="944" w:hanging="145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0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mingwayapp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wiley.com/network/societyleaders/research-impact/how-to-write-a-lay-summary-for-your-re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ley.com/network/societyleaders/research-impact/how-to-write-a-lay-summary-for-your-rese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hewriter.co.uk/tools/read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Rattu</dc:creator>
  <cp:lastModifiedBy>Hannah Clargo</cp:lastModifiedBy>
  <cp:revision>2</cp:revision>
  <dcterms:created xsi:type="dcterms:W3CDTF">2025-01-22T10:14:00Z</dcterms:created>
  <dcterms:modified xsi:type="dcterms:W3CDTF">2025-01-24T12:37:57Z</dcterms:modified>
  <dc:title>Lay Abstract Help Sheet (2024)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2025-01-21T00:00:00Z</vt:filetime>
  </property>
</Properties>
</file>